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92" w:rsidRPr="00B51B92" w:rsidRDefault="004F2A0D" w:rsidP="00B51B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2A0D">
        <w:rPr>
          <w:rFonts w:eastAsia="Calibri"/>
          <w:b/>
          <w:sz w:val="28"/>
          <w:szCs w:val="28"/>
          <w:lang w:eastAsia="en-US"/>
        </w:rPr>
        <w:t xml:space="preserve">КОНТРОЛЬНО-СЧЕТНАЯ ПАЛАТА </w:t>
      </w:r>
      <w:r w:rsidR="00F75EE7">
        <w:rPr>
          <w:rFonts w:eastAsia="Calibri"/>
          <w:b/>
          <w:sz w:val="28"/>
          <w:szCs w:val="28"/>
          <w:lang w:eastAsia="en-US"/>
        </w:rPr>
        <w:t>ТАЛДОМСКОГО</w:t>
      </w:r>
      <w:r w:rsidRPr="004F2A0D">
        <w:rPr>
          <w:rFonts w:eastAsia="Calibri"/>
          <w:b/>
          <w:sz w:val="28"/>
          <w:szCs w:val="28"/>
          <w:lang w:eastAsia="en-US"/>
        </w:rPr>
        <w:t xml:space="preserve"> ГОРОДСКОГО ОКРУГА МОСКОВСКОЙ ОБЛАСТИ</w:t>
      </w:r>
    </w:p>
    <w:p w:rsidR="00B51B92" w:rsidRPr="00B51B92" w:rsidRDefault="00B51B92" w:rsidP="00B51B92">
      <w:pPr>
        <w:tabs>
          <w:tab w:val="center" w:pos="4677"/>
          <w:tab w:val="left" w:pos="5535"/>
        </w:tabs>
        <w:rPr>
          <w:rFonts w:eastAsia="Calibri"/>
          <w:b/>
          <w:sz w:val="28"/>
          <w:szCs w:val="28"/>
          <w:lang w:eastAsia="en-US"/>
        </w:rPr>
      </w:pPr>
      <w:r w:rsidRPr="00B51B92">
        <w:rPr>
          <w:rFonts w:eastAsia="Calibri"/>
          <w:b/>
          <w:sz w:val="28"/>
          <w:szCs w:val="28"/>
          <w:lang w:eastAsia="en-US"/>
        </w:rPr>
        <w:tab/>
      </w:r>
      <w:r w:rsidRPr="00B51B92">
        <w:rPr>
          <w:rFonts w:eastAsia="Calibri"/>
          <w:b/>
          <w:sz w:val="28"/>
          <w:szCs w:val="28"/>
          <w:lang w:eastAsia="en-US"/>
        </w:rPr>
        <w:tab/>
      </w: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4F2A0D" w:rsidRPr="00B51B92" w:rsidRDefault="004F2A0D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F75EE7" w:rsidRPr="00F75EE7" w:rsidRDefault="00F75EE7" w:rsidP="00F75EE7">
      <w:pPr>
        <w:ind w:left="-709" w:right="-143"/>
        <w:contextualSpacing/>
        <w:jc w:val="center"/>
        <w:rPr>
          <w:b/>
          <w:sz w:val="32"/>
          <w:szCs w:val="32"/>
        </w:rPr>
      </w:pPr>
      <w:r w:rsidRPr="00F75EE7">
        <w:rPr>
          <w:b/>
          <w:sz w:val="32"/>
          <w:szCs w:val="32"/>
        </w:rPr>
        <w:t>СТАНДАРТ</w:t>
      </w:r>
    </w:p>
    <w:p w:rsidR="00F75EE7" w:rsidRPr="00F75EE7" w:rsidRDefault="00F75EE7" w:rsidP="00F75EE7">
      <w:pPr>
        <w:ind w:left="-709" w:right="-143"/>
        <w:contextualSpacing/>
        <w:jc w:val="center"/>
        <w:rPr>
          <w:b/>
          <w:sz w:val="32"/>
          <w:szCs w:val="32"/>
        </w:rPr>
      </w:pPr>
      <w:r w:rsidRPr="00F75EE7">
        <w:rPr>
          <w:b/>
          <w:sz w:val="32"/>
          <w:szCs w:val="32"/>
        </w:rPr>
        <w:t>ВНЕШНЕГО МУНИЦИПАЛЬНОГО</w:t>
      </w:r>
    </w:p>
    <w:p w:rsidR="00F75EE7" w:rsidRPr="00F75EE7" w:rsidRDefault="00F75EE7" w:rsidP="00F75EE7">
      <w:pPr>
        <w:ind w:left="-709" w:right="-143"/>
        <w:contextualSpacing/>
        <w:jc w:val="center"/>
        <w:rPr>
          <w:b/>
          <w:sz w:val="32"/>
          <w:szCs w:val="32"/>
        </w:rPr>
      </w:pPr>
      <w:r w:rsidRPr="00F75EE7">
        <w:rPr>
          <w:b/>
          <w:sz w:val="32"/>
          <w:szCs w:val="32"/>
        </w:rPr>
        <w:t>ФИНАНСОВОГО КОНТРОЛЯ</w:t>
      </w:r>
    </w:p>
    <w:p w:rsidR="00F75EE7" w:rsidRPr="00C52FE6" w:rsidRDefault="00F75EE7" w:rsidP="00F75EE7">
      <w:pPr>
        <w:rPr>
          <w:b/>
          <w:sz w:val="24"/>
          <w:szCs w:val="24"/>
        </w:rPr>
      </w:pPr>
    </w:p>
    <w:p w:rsidR="00F75EE7" w:rsidRPr="00C52FE6" w:rsidRDefault="00F75EE7" w:rsidP="00F75EE7">
      <w:pPr>
        <w:widowControl w:val="0"/>
        <w:jc w:val="center"/>
        <w:rPr>
          <w:b/>
          <w:sz w:val="24"/>
          <w:szCs w:val="24"/>
        </w:rPr>
      </w:pPr>
    </w:p>
    <w:p w:rsidR="00F75EE7" w:rsidRPr="002A1CD8" w:rsidRDefault="00F75EE7" w:rsidP="00F75EE7">
      <w:pPr>
        <w:widowControl w:val="0"/>
        <w:jc w:val="center"/>
        <w:rPr>
          <w:b/>
          <w:sz w:val="32"/>
          <w:szCs w:val="32"/>
        </w:rPr>
      </w:pPr>
      <w:r w:rsidRPr="002A1CD8">
        <w:rPr>
          <w:b/>
          <w:sz w:val="32"/>
          <w:szCs w:val="32"/>
        </w:rPr>
        <w:t>«ЭКСПЕРТИЗА ПРОЕКТА</w:t>
      </w:r>
      <w:r w:rsidR="005B64DC">
        <w:rPr>
          <w:b/>
          <w:sz w:val="32"/>
          <w:szCs w:val="32"/>
        </w:rPr>
        <w:t xml:space="preserve"> РЕШЕНИЯ О</w:t>
      </w:r>
      <w:r w:rsidRPr="002A1CD8">
        <w:rPr>
          <w:b/>
          <w:sz w:val="32"/>
          <w:szCs w:val="32"/>
        </w:rPr>
        <w:t xml:space="preserve"> МЕСТНО</w:t>
      </w:r>
      <w:r w:rsidR="005B64DC">
        <w:rPr>
          <w:b/>
          <w:sz w:val="32"/>
          <w:szCs w:val="32"/>
        </w:rPr>
        <w:t>М</w:t>
      </w:r>
      <w:r w:rsidRPr="002A1CD8">
        <w:rPr>
          <w:b/>
          <w:sz w:val="32"/>
          <w:szCs w:val="32"/>
        </w:rPr>
        <w:t xml:space="preserve"> БЮДЖЕТ</w:t>
      </w:r>
      <w:r w:rsidR="005B64DC">
        <w:rPr>
          <w:b/>
          <w:sz w:val="32"/>
          <w:szCs w:val="32"/>
        </w:rPr>
        <w:t>Е</w:t>
      </w:r>
    </w:p>
    <w:p w:rsidR="00F75EE7" w:rsidRPr="002A1CD8" w:rsidRDefault="00F75EE7" w:rsidP="00F75EE7">
      <w:pPr>
        <w:widowControl w:val="0"/>
        <w:jc w:val="center"/>
        <w:rPr>
          <w:b/>
          <w:sz w:val="32"/>
          <w:szCs w:val="32"/>
        </w:rPr>
      </w:pPr>
      <w:r w:rsidRPr="002A1CD8">
        <w:rPr>
          <w:b/>
          <w:sz w:val="32"/>
          <w:szCs w:val="32"/>
        </w:rPr>
        <w:t>НА ОЧЕРЕДНОЙ ФИНАНСОВЫЙ ГОД И НА ПЛАНОВЫЙ ПЕРИОД»</w:t>
      </w:r>
    </w:p>
    <w:p w:rsidR="00F75EE7" w:rsidRPr="00C52FE6" w:rsidRDefault="00F75EE7" w:rsidP="00F75EE7">
      <w:pPr>
        <w:widowControl w:val="0"/>
        <w:jc w:val="center"/>
        <w:rPr>
          <w:sz w:val="24"/>
          <w:szCs w:val="24"/>
        </w:rPr>
      </w:pPr>
    </w:p>
    <w:p w:rsidR="00F75EE7" w:rsidRPr="00C52FE6" w:rsidRDefault="00F75EE7" w:rsidP="00F75EE7">
      <w:pPr>
        <w:widowControl w:val="0"/>
        <w:jc w:val="center"/>
        <w:rPr>
          <w:sz w:val="24"/>
          <w:szCs w:val="24"/>
        </w:rPr>
      </w:pPr>
      <w:r w:rsidRPr="00C52FE6">
        <w:rPr>
          <w:sz w:val="24"/>
          <w:szCs w:val="24"/>
        </w:rPr>
        <w:t xml:space="preserve"> (Начало действия </w:t>
      </w:r>
      <w:r>
        <w:rPr>
          <w:sz w:val="24"/>
          <w:szCs w:val="24"/>
        </w:rPr>
        <w:t>11</w:t>
      </w:r>
      <w:r w:rsidRPr="00C52FE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52FE6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C52FE6">
        <w:rPr>
          <w:sz w:val="24"/>
          <w:szCs w:val="24"/>
        </w:rPr>
        <w:t xml:space="preserve"> года)</w:t>
      </w:r>
    </w:p>
    <w:p w:rsidR="00F75EE7" w:rsidRPr="00C52FE6" w:rsidRDefault="00F75EE7" w:rsidP="00F75EE7">
      <w:pPr>
        <w:ind w:left="6237" w:hanging="850"/>
        <w:rPr>
          <w:sz w:val="24"/>
          <w:szCs w:val="24"/>
        </w:rPr>
      </w:pPr>
    </w:p>
    <w:p w:rsidR="00F75EE7" w:rsidRPr="00C52FE6" w:rsidRDefault="00F75EE7" w:rsidP="00F75EE7">
      <w:pPr>
        <w:ind w:left="6237" w:hanging="850"/>
        <w:rPr>
          <w:sz w:val="24"/>
          <w:szCs w:val="24"/>
        </w:rPr>
      </w:pPr>
    </w:p>
    <w:p w:rsidR="00F75EE7" w:rsidRPr="00C52FE6" w:rsidRDefault="00F75EE7" w:rsidP="00F75EE7">
      <w:pPr>
        <w:ind w:left="6237" w:hanging="850"/>
        <w:rPr>
          <w:sz w:val="24"/>
          <w:szCs w:val="24"/>
        </w:rPr>
      </w:pPr>
    </w:p>
    <w:p w:rsidR="00F75EE7" w:rsidRPr="00C52FE6" w:rsidRDefault="00F75EE7" w:rsidP="00F75EE7">
      <w:pPr>
        <w:ind w:left="6237" w:hanging="850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shd w:val="clear" w:color="auto" w:fill="FFFFFF"/>
        <w:ind w:left="6804" w:right="6"/>
        <w:rPr>
          <w:b/>
          <w:sz w:val="24"/>
          <w:szCs w:val="24"/>
        </w:rPr>
      </w:pPr>
      <w:proofErr w:type="gramStart"/>
      <w:r w:rsidRPr="00C52FE6">
        <w:rPr>
          <w:color w:val="000000"/>
          <w:spacing w:val="-2"/>
          <w:sz w:val="24"/>
          <w:szCs w:val="24"/>
        </w:rPr>
        <w:t xml:space="preserve">Утвержден  </w:t>
      </w:r>
      <w:r>
        <w:rPr>
          <w:color w:val="000000"/>
          <w:spacing w:val="-2"/>
          <w:sz w:val="24"/>
          <w:szCs w:val="24"/>
        </w:rPr>
        <w:t>распоряжением</w:t>
      </w:r>
      <w:proofErr w:type="gramEnd"/>
      <w:r w:rsidRPr="00C52FE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</w:t>
      </w:r>
      <w:r w:rsidRPr="00C52FE6">
        <w:rPr>
          <w:color w:val="000000"/>
          <w:spacing w:val="-2"/>
          <w:sz w:val="24"/>
          <w:szCs w:val="24"/>
        </w:rPr>
        <w:t>онтрольно-счетной палаты</w:t>
      </w:r>
      <w:r>
        <w:rPr>
          <w:color w:val="000000"/>
          <w:spacing w:val="-2"/>
          <w:sz w:val="24"/>
          <w:szCs w:val="24"/>
        </w:rPr>
        <w:t xml:space="preserve"> Талдомского</w:t>
      </w:r>
      <w:r w:rsidRPr="00C52FE6">
        <w:rPr>
          <w:color w:val="000000"/>
          <w:spacing w:val="-2"/>
          <w:sz w:val="24"/>
          <w:szCs w:val="24"/>
        </w:rPr>
        <w:t xml:space="preserve"> городского округа Московской области </w:t>
      </w:r>
      <w:r w:rsidRPr="00C52FE6">
        <w:rPr>
          <w:b/>
          <w:color w:val="000000"/>
          <w:spacing w:val="-2"/>
          <w:sz w:val="24"/>
          <w:szCs w:val="24"/>
        </w:rPr>
        <w:t xml:space="preserve">                                                                         </w:t>
      </w:r>
      <w:r w:rsidRPr="00C52FE6">
        <w:rPr>
          <w:color w:val="000000"/>
          <w:spacing w:val="-2"/>
          <w:sz w:val="24"/>
          <w:szCs w:val="24"/>
        </w:rPr>
        <w:t>от</w:t>
      </w:r>
      <w:r>
        <w:rPr>
          <w:color w:val="000000"/>
          <w:spacing w:val="-2"/>
          <w:sz w:val="24"/>
          <w:szCs w:val="24"/>
        </w:rPr>
        <w:t xml:space="preserve"> 11.01.2021</w:t>
      </w:r>
      <w:r w:rsidRPr="00C52FE6">
        <w:rPr>
          <w:color w:val="000000"/>
          <w:spacing w:val="-2"/>
          <w:sz w:val="24"/>
          <w:szCs w:val="24"/>
        </w:rPr>
        <w:t xml:space="preserve">   №</w:t>
      </w:r>
      <w:r>
        <w:rPr>
          <w:color w:val="000000"/>
          <w:spacing w:val="-2"/>
          <w:sz w:val="24"/>
          <w:szCs w:val="24"/>
        </w:rPr>
        <w:t>1</w:t>
      </w: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</w:p>
    <w:p w:rsidR="00F75EE7" w:rsidRDefault="00F75EE7" w:rsidP="00F75EE7">
      <w:pPr>
        <w:ind w:right="40"/>
        <w:jc w:val="center"/>
        <w:rPr>
          <w:sz w:val="24"/>
          <w:szCs w:val="24"/>
        </w:rPr>
      </w:pPr>
    </w:p>
    <w:p w:rsidR="00F75EE7" w:rsidRDefault="00F75EE7" w:rsidP="00F75EE7">
      <w:pPr>
        <w:ind w:right="40"/>
        <w:jc w:val="center"/>
        <w:rPr>
          <w:sz w:val="24"/>
          <w:szCs w:val="24"/>
        </w:rPr>
      </w:pPr>
    </w:p>
    <w:p w:rsidR="00F75EE7" w:rsidRDefault="00F75EE7" w:rsidP="00F75EE7">
      <w:pPr>
        <w:ind w:right="40"/>
        <w:jc w:val="center"/>
        <w:rPr>
          <w:sz w:val="24"/>
          <w:szCs w:val="24"/>
        </w:rPr>
      </w:pPr>
    </w:p>
    <w:p w:rsidR="00F75EE7" w:rsidRDefault="00F75EE7" w:rsidP="00F75EE7">
      <w:pPr>
        <w:ind w:right="40"/>
        <w:jc w:val="center"/>
        <w:rPr>
          <w:sz w:val="24"/>
          <w:szCs w:val="24"/>
        </w:rPr>
      </w:pPr>
    </w:p>
    <w:p w:rsidR="00F75EE7" w:rsidRDefault="00F75EE7" w:rsidP="00F75EE7">
      <w:pPr>
        <w:ind w:right="40"/>
        <w:rPr>
          <w:sz w:val="24"/>
          <w:szCs w:val="24"/>
        </w:rPr>
      </w:pPr>
    </w:p>
    <w:p w:rsidR="00F75EE7" w:rsidRPr="00C52FE6" w:rsidRDefault="00F75EE7" w:rsidP="00F75EE7">
      <w:pPr>
        <w:ind w:right="40"/>
        <w:jc w:val="center"/>
        <w:rPr>
          <w:sz w:val="24"/>
          <w:szCs w:val="24"/>
        </w:rPr>
      </w:pPr>
      <w:r w:rsidRPr="00C52FE6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C52FE6">
        <w:rPr>
          <w:sz w:val="24"/>
          <w:szCs w:val="24"/>
        </w:rPr>
        <w:t xml:space="preserve"> год</w:t>
      </w:r>
    </w:p>
    <w:p w:rsidR="00F75EE7" w:rsidRDefault="00F75EE7" w:rsidP="00F75EE7">
      <w:pPr>
        <w:rPr>
          <w:b/>
          <w:bCs/>
          <w:sz w:val="24"/>
          <w:szCs w:val="24"/>
        </w:rPr>
      </w:pPr>
    </w:p>
    <w:p w:rsidR="00B51B92" w:rsidRPr="00B51B92" w:rsidRDefault="00B51B92" w:rsidP="00B51B92">
      <w:pPr>
        <w:rPr>
          <w:sz w:val="28"/>
          <w:szCs w:val="22"/>
          <w:lang w:eastAsia="en-US"/>
        </w:rPr>
        <w:sectPr w:rsidR="00B51B92" w:rsidRPr="00B51B92">
          <w:pgSz w:w="11906" w:h="16838"/>
          <w:pgMar w:top="1134" w:right="1134" w:bottom="1134" w:left="1418" w:header="709" w:footer="454" w:gutter="0"/>
          <w:cols w:space="720"/>
        </w:sectPr>
      </w:pPr>
    </w:p>
    <w:p w:rsidR="00367D0F" w:rsidRPr="00367D0F" w:rsidRDefault="00367D0F" w:rsidP="00F375A0">
      <w:pPr>
        <w:spacing w:line="360" w:lineRule="auto"/>
        <w:jc w:val="center"/>
        <w:rPr>
          <w:b/>
          <w:bCs/>
          <w:sz w:val="28"/>
          <w:szCs w:val="28"/>
        </w:rPr>
      </w:pPr>
      <w:r w:rsidRPr="0009074F">
        <w:rPr>
          <w:b/>
          <w:bCs/>
          <w:sz w:val="28"/>
          <w:szCs w:val="28"/>
        </w:rPr>
        <w:lastRenderedPageBreak/>
        <w:t>Содержа</w:t>
      </w:r>
      <w:r w:rsidRPr="00367D0F">
        <w:rPr>
          <w:b/>
          <w:bCs/>
          <w:sz w:val="28"/>
          <w:szCs w:val="28"/>
        </w:rPr>
        <w:t>ние</w:t>
      </w:r>
    </w:p>
    <w:sdt>
      <w:sdtPr>
        <w:rPr>
          <w:b/>
          <w:bCs/>
        </w:rPr>
        <w:id w:val="-2131386295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:rsidR="0009074F" w:rsidRDefault="00F375A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37292">
            <w:rPr>
              <w:sz w:val="28"/>
              <w:szCs w:val="28"/>
            </w:rPr>
            <w:fldChar w:fldCharType="begin"/>
          </w:r>
          <w:r w:rsidRPr="00C37292">
            <w:rPr>
              <w:sz w:val="28"/>
              <w:szCs w:val="28"/>
            </w:rPr>
            <w:instrText xml:space="preserve"> TOC \o "1-3" \h \z \u </w:instrText>
          </w:r>
          <w:r w:rsidRPr="00C37292">
            <w:rPr>
              <w:sz w:val="28"/>
              <w:szCs w:val="28"/>
            </w:rPr>
            <w:fldChar w:fldCharType="separate"/>
          </w:r>
          <w:hyperlink w:anchor="_Toc63764489" w:history="1">
            <w:r w:rsidR="0009074F" w:rsidRPr="00021663">
              <w:rPr>
                <w:rStyle w:val="a8"/>
                <w:noProof/>
              </w:rPr>
              <w:t>1.</w:t>
            </w:r>
            <w:r w:rsidR="000907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9074F" w:rsidRPr="00021663">
              <w:rPr>
                <w:rStyle w:val="a8"/>
                <w:noProof/>
              </w:rPr>
              <w:t>Общие положения</w:t>
            </w:r>
            <w:r w:rsidR="0009074F">
              <w:rPr>
                <w:noProof/>
                <w:webHidden/>
              </w:rPr>
              <w:tab/>
            </w:r>
            <w:r w:rsidR="0009074F">
              <w:rPr>
                <w:noProof/>
                <w:webHidden/>
              </w:rPr>
              <w:fldChar w:fldCharType="begin"/>
            </w:r>
            <w:r w:rsidR="0009074F">
              <w:rPr>
                <w:noProof/>
                <w:webHidden/>
              </w:rPr>
              <w:instrText xml:space="preserve"> PAGEREF _Toc63764489 \h </w:instrText>
            </w:r>
            <w:r w:rsidR="0009074F">
              <w:rPr>
                <w:noProof/>
                <w:webHidden/>
              </w:rPr>
            </w:r>
            <w:r w:rsidR="0009074F">
              <w:rPr>
                <w:noProof/>
                <w:webHidden/>
              </w:rPr>
              <w:fldChar w:fldCharType="separate"/>
            </w:r>
            <w:r w:rsidR="0009074F">
              <w:rPr>
                <w:noProof/>
                <w:webHidden/>
              </w:rPr>
              <w:t>3</w:t>
            </w:r>
            <w:r w:rsidR="0009074F"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0" w:history="1">
            <w:r w:rsidRPr="00021663">
              <w:rPr>
                <w:rStyle w:val="a8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21663">
              <w:rPr>
                <w:rStyle w:val="a8"/>
                <w:noProof/>
              </w:rPr>
              <w:t>Цели, задачи и предмет экспертизы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1" w:history="1">
            <w:r w:rsidRPr="00021663">
              <w:rPr>
                <w:rStyle w:val="a8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21663">
              <w:rPr>
                <w:rStyle w:val="a8"/>
                <w:noProof/>
              </w:rPr>
              <w:t>Информационная и методологическая основа осуществления экспертизы проекта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2" w:history="1">
            <w:r w:rsidRPr="00021663">
              <w:rPr>
                <w:rStyle w:val="a8"/>
                <w:rFonts w:eastAsia="Arial Unicode MS"/>
                <w:b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21663">
              <w:rPr>
                <w:rStyle w:val="a8"/>
                <w:rFonts w:eastAsia="Arial Unicode MS"/>
                <w:b/>
                <w:bCs/>
                <w:noProof/>
              </w:rPr>
              <w:t>Основные принципы и этапы проведения экспертизы проекта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3" w:history="1">
            <w:r w:rsidRPr="00021663">
              <w:rPr>
                <w:rStyle w:val="a8"/>
                <w:rFonts w:eastAsia="Arial Unicode MS"/>
                <w:b/>
                <w:bCs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21663">
              <w:rPr>
                <w:rStyle w:val="a8"/>
                <w:rFonts w:eastAsia="Arial Unicode MS"/>
                <w:b/>
                <w:bCs/>
                <w:noProof/>
              </w:rPr>
              <w:t>Подготовительный этап - проведение экспертизы проекта Решения на соответствие бюджетному законодательству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4" w:history="1">
            <w:r w:rsidRPr="00021663">
              <w:rPr>
                <w:rStyle w:val="a8"/>
                <w:noProof/>
              </w:rPr>
              <w:t>4.2. Проведение экспертизы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5" w:history="1">
            <w:r w:rsidRPr="00021663">
              <w:rPr>
                <w:rStyle w:val="a8"/>
                <w:i/>
                <w:noProof/>
              </w:rPr>
              <w:t>4.2.1. Проверка соответствия проекта Решения стратегическим документам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6" w:history="1">
            <w:r w:rsidRPr="00021663">
              <w:rPr>
                <w:rStyle w:val="a8"/>
                <w:i/>
                <w:noProof/>
              </w:rPr>
              <w:t>4.2.2. Проверка показателей прогноза социально-экономического развития Талдомского городского округа  на очередной финансовый год и плановый период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7" w:history="1">
            <w:r w:rsidRPr="00021663">
              <w:rPr>
                <w:rStyle w:val="a8"/>
                <w:i/>
                <w:noProof/>
              </w:rPr>
              <w:t>4.2.3. Проверка прогноза доходов проекта местного бюджета на очередной финансовый год и плановый период</w:t>
            </w:r>
            <w:r w:rsidR="00293411">
              <w:rPr>
                <w:noProof/>
                <w:webHidden/>
              </w:rPr>
              <w:t>………………………………………………………………………………………………………………...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8" w:history="1">
            <w:r w:rsidRPr="00021663">
              <w:rPr>
                <w:rStyle w:val="a8"/>
                <w:i/>
                <w:noProof/>
              </w:rPr>
              <w:t>4.2.4. Проверка прогноза расходов проекта местного бюджета на очередной финансовый год и плановый период</w:t>
            </w:r>
            <w:r w:rsidR="00293411">
              <w:rPr>
                <w:rStyle w:val="a8"/>
                <w:i/>
                <w:noProof/>
              </w:rPr>
              <w:t>…………………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499" w:history="1">
            <w:r w:rsidRPr="00021663">
              <w:rPr>
                <w:rStyle w:val="a8"/>
                <w:i/>
                <w:noProof/>
              </w:rPr>
              <w:t>4.2.5. Проверка прогноза расходов проекта местного бюджета, направляемых на финансовое обеспечение муниципальных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500" w:history="1">
            <w:r w:rsidRPr="00021663">
              <w:rPr>
                <w:rStyle w:val="a8"/>
                <w:i/>
                <w:noProof/>
              </w:rPr>
              <w:t>4.2.6. Проверка прогноза объема и структуры источников финансирования дефицита местного бюджета</w:t>
            </w:r>
            <w:r w:rsidR="00293411">
              <w:rPr>
                <w:rStyle w:val="a8"/>
                <w:i/>
                <w:noProof/>
              </w:rPr>
              <w:t>…………..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501" w:history="1">
            <w:r w:rsidRPr="00021663">
              <w:rPr>
                <w:rStyle w:val="a8"/>
                <w:i/>
                <w:noProof/>
              </w:rPr>
              <w:t>4.2.7. Проверка и анализ муниципального долга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502" w:history="1">
            <w:r w:rsidRPr="00021663">
              <w:rPr>
                <w:rStyle w:val="a8"/>
                <w:i/>
                <w:noProof/>
              </w:rPr>
              <w:t>4.2.8. Проверка обоснованности расходов резервного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503" w:history="1">
            <w:r w:rsidRPr="00021663">
              <w:rPr>
                <w:rStyle w:val="a8"/>
                <w:i/>
                <w:noProof/>
              </w:rPr>
              <w:t>4.2.9. Проверка обоснованности объема бюджетных ассигнований Дорожного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074F" w:rsidRDefault="000907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64504" w:history="1">
            <w:r w:rsidRPr="00021663">
              <w:rPr>
                <w:rStyle w:val="a8"/>
                <w:noProof/>
              </w:rPr>
              <w:t>4.3. Структура и основные положения заключения КСП на проект Решения о местном бюджете на очередной финансовый год и плановый период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_Toc63764504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E10" w:rsidRDefault="00F375A0">
          <w:pPr>
            <w:rPr>
              <w:sz w:val="28"/>
              <w:szCs w:val="28"/>
            </w:rPr>
          </w:pPr>
          <w:r w:rsidRPr="00C37292">
            <w:rPr>
              <w:sz w:val="28"/>
              <w:szCs w:val="28"/>
            </w:rPr>
            <w:fldChar w:fldCharType="end"/>
          </w:r>
          <w:r w:rsidR="00222E10">
            <w:rPr>
              <w:sz w:val="28"/>
              <w:szCs w:val="28"/>
            </w:rPr>
            <w:t xml:space="preserve">Приложения: 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1 «Перечень </w:t>
          </w:r>
          <w:r w:rsidRPr="00222E10">
            <w:rPr>
              <w:sz w:val="28"/>
              <w:szCs w:val="28"/>
            </w:rPr>
            <w:t>материалов и документов, представляемых одновременно с проектом решения о местном бюджете на очередной финансовый год и плановый период, и их соответствия статье 184.2 Бюджетного кодекса Российской Федерации и Положению о бюджетном процессе</w:t>
          </w:r>
          <w:r>
            <w:rPr>
              <w:sz w:val="28"/>
              <w:szCs w:val="28"/>
            </w:rPr>
            <w:t>»…………………………………………………………………………</w:t>
          </w:r>
          <w:r w:rsidR="00C06239">
            <w:rPr>
              <w:sz w:val="28"/>
              <w:szCs w:val="28"/>
            </w:rPr>
            <w:t>19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2 «</w:t>
          </w:r>
          <w:r w:rsidRPr="00222E10">
            <w:rPr>
              <w:sz w:val="28"/>
              <w:szCs w:val="28"/>
            </w:rPr>
            <w:t>Состав</w:t>
          </w:r>
          <w:r>
            <w:rPr>
              <w:sz w:val="28"/>
              <w:szCs w:val="28"/>
            </w:rPr>
            <w:t xml:space="preserve"> </w:t>
          </w:r>
          <w:r w:rsidRPr="00222E10">
            <w:rPr>
              <w:sz w:val="28"/>
              <w:szCs w:val="28"/>
            </w:rPr>
            <w:t>показателей, представляемых для рассмотрения и утверждения проектом решения о местном бюджете на очередной финансовый год и плановый период, и их соответствия статье 184.1 Бюджетного кодекса Российской Федерации и Положению о бюджетном процессе</w:t>
          </w:r>
          <w:r w:rsidR="00F440B4">
            <w:rPr>
              <w:sz w:val="28"/>
              <w:szCs w:val="28"/>
            </w:rPr>
            <w:t>»………………………………………………………………</w:t>
          </w:r>
          <w:r w:rsidR="00C06239">
            <w:rPr>
              <w:sz w:val="28"/>
              <w:szCs w:val="28"/>
            </w:rPr>
            <w:t>...</w:t>
          </w:r>
          <w:r w:rsidR="00F440B4">
            <w:rPr>
              <w:sz w:val="28"/>
              <w:szCs w:val="28"/>
            </w:rPr>
            <w:t xml:space="preserve">……… </w:t>
          </w:r>
          <w:r>
            <w:rPr>
              <w:sz w:val="28"/>
              <w:szCs w:val="28"/>
            </w:rPr>
            <w:t>2</w:t>
          </w:r>
          <w:r w:rsidR="00C06239">
            <w:rPr>
              <w:sz w:val="28"/>
              <w:szCs w:val="28"/>
            </w:rPr>
            <w:t>0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3 «</w:t>
          </w:r>
          <w:r w:rsidRPr="00222E10">
            <w:rPr>
              <w:sz w:val="28"/>
              <w:szCs w:val="28"/>
            </w:rPr>
            <w:t>Примерный перечень приложений к Заключению КСП на проект решения о местном бюджете на очер</w:t>
          </w:r>
          <w:r w:rsidR="00F440B4">
            <w:rPr>
              <w:sz w:val="28"/>
              <w:szCs w:val="28"/>
            </w:rPr>
            <w:t>едной финансовый год и плановый п</w:t>
          </w:r>
          <w:r w:rsidRPr="00222E10">
            <w:rPr>
              <w:sz w:val="28"/>
              <w:szCs w:val="28"/>
            </w:rPr>
            <w:t>ериод</w:t>
          </w:r>
          <w:r>
            <w:rPr>
              <w:sz w:val="28"/>
              <w:szCs w:val="28"/>
            </w:rPr>
            <w:t>»</w:t>
          </w:r>
          <w:r w:rsidR="004236D0">
            <w:rPr>
              <w:sz w:val="28"/>
              <w:szCs w:val="28"/>
            </w:rPr>
            <w:t xml:space="preserve"> (при </w:t>
          </w:r>
          <w:proofErr w:type="gramStart"/>
          <w:r w:rsidR="004236D0">
            <w:rPr>
              <w:sz w:val="28"/>
              <w:szCs w:val="28"/>
            </w:rPr>
            <w:t>необходимости)</w:t>
          </w:r>
          <w:r w:rsidR="00F440B4">
            <w:rPr>
              <w:sz w:val="28"/>
              <w:szCs w:val="28"/>
            </w:rPr>
            <w:t>…</w:t>
          </w:r>
          <w:proofErr w:type="gramEnd"/>
          <w:r w:rsidR="00C06239">
            <w:rPr>
              <w:sz w:val="28"/>
              <w:szCs w:val="28"/>
            </w:rPr>
            <w:t>…………...</w:t>
          </w:r>
          <w:r w:rsidR="00F440B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…………………………………...2</w:t>
          </w:r>
          <w:r w:rsidR="00FB219D">
            <w:rPr>
              <w:sz w:val="28"/>
              <w:szCs w:val="28"/>
            </w:rPr>
            <w:t>2</w:t>
          </w:r>
        </w:p>
        <w:p w:rsidR="00367D0F" w:rsidRPr="00C37292" w:rsidRDefault="003148B9">
          <w:pPr>
            <w:rPr>
              <w:sz w:val="28"/>
              <w:szCs w:val="28"/>
            </w:rPr>
          </w:pPr>
        </w:p>
      </w:sdtContent>
    </w:sdt>
    <w:p w:rsidR="00367D0F" w:rsidRPr="00C37292" w:rsidRDefault="00367D0F" w:rsidP="00367D0F">
      <w:pPr>
        <w:rPr>
          <w:sz w:val="28"/>
          <w:szCs w:val="28"/>
        </w:rPr>
      </w:pPr>
    </w:p>
    <w:p w:rsidR="00367D0F" w:rsidRDefault="00367D0F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367D0F" w:rsidRDefault="00367D0F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37292" w:rsidRDefault="00C37292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37292" w:rsidRDefault="00C37292" w:rsidP="0009074F">
      <w:pPr>
        <w:spacing w:line="360" w:lineRule="auto"/>
        <w:rPr>
          <w:sz w:val="28"/>
          <w:szCs w:val="28"/>
        </w:rPr>
      </w:pPr>
    </w:p>
    <w:p w:rsidR="00C42FA3" w:rsidRPr="00236D8A" w:rsidRDefault="00C42FA3" w:rsidP="00222E10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250" w:lineRule="exact"/>
        <w:ind w:left="0" w:firstLine="0"/>
        <w:jc w:val="center"/>
        <w:rPr>
          <w:sz w:val="28"/>
          <w:szCs w:val="28"/>
        </w:rPr>
      </w:pPr>
      <w:bookmarkStart w:id="0" w:name="_Toc453775483"/>
      <w:bookmarkStart w:id="1" w:name="_Toc63764489"/>
      <w:r w:rsidRPr="00236D8A">
        <w:rPr>
          <w:sz w:val="28"/>
          <w:szCs w:val="28"/>
        </w:rPr>
        <w:lastRenderedPageBreak/>
        <w:t>Общие положения</w:t>
      </w:r>
      <w:bookmarkEnd w:id="0"/>
      <w:bookmarkEnd w:id="1"/>
    </w:p>
    <w:p w:rsidR="00C42FA3" w:rsidRPr="00236D8A" w:rsidRDefault="00C42FA3" w:rsidP="00DD7C55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350"/>
        </w:tabs>
        <w:spacing w:after="0" w:line="360" w:lineRule="auto"/>
        <w:ind w:left="20" w:right="40" w:firstLine="689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Стандарт внешнего </w:t>
      </w:r>
      <w:r>
        <w:rPr>
          <w:sz w:val="28"/>
          <w:szCs w:val="28"/>
        </w:rPr>
        <w:t>муниципального</w:t>
      </w:r>
      <w:r w:rsidRPr="00236D8A">
        <w:rPr>
          <w:sz w:val="28"/>
          <w:szCs w:val="28"/>
        </w:rPr>
        <w:t xml:space="preserve"> финансового контроля «</w:t>
      </w:r>
      <w:r w:rsidR="00E14DE7">
        <w:rPr>
          <w:sz w:val="28"/>
          <w:szCs w:val="28"/>
        </w:rPr>
        <w:t>Э</w:t>
      </w:r>
      <w:r w:rsidRPr="00236D8A">
        <w:rPr>
          <w:sz w:val="28"/>
          <w:szCs w:val="28"/>
        </w:rPr>
        <w:t>кспертиз</w:t>
      </w:r>
      <w:r w:rsidR="00E14DE7">
        <w:rPr>
          <w:sz w:val="28"/>
          <w:szCs w:val="28"/>
        </w:rPr>
        <w:t>а</w:t>
      </w:r>
      <w:r w:rsidRPr="00236D8A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Решения о местном бюджете</w:t>
      </w:r>
      <w:r w:rsidRPr="00236D8A">
        <w:rPr>
          <w:sz w:val="28"/>
          <w:szCs w:val="28"/>
        </w:rPr>
        <w:t xml:space="preserve"> на очередной финансовый год и плановый период» (далее - Стандарт) разработан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нормативно-правовых актов </w:t>
      </w:r>
      <w:r w:rsidR="00E14DE7">
        <w:rPr>
          <w:sz w:val="28"/>
          <w:szCs w:val="28"/>
        </w:rPr>
        <w:t>Талдомского городского округа</w:t>
      </w:r>
      <w:r>
        <w:rPr>
          <w:sz w:val="28"/>
          <w:szCs w:val="28"/>
        </w:rPr>
        <w:t xml:space="preserve"> в сфере бюджетного процесса, </w:t>
      </w:r>
      <w:r w:rsidR="00DD7C55">
        <w:rPr>
          <w:sz w:val="28"/>
          <w:szCs w:val="28"/>
        </w:rPr>
        <w:t>Положения</w:t>
      </w:r>
      <w:r w:rsidR="00DD7C55" w:rsidRPr="00DD7C55">
        <w:rPr>
          <w:sz w:val="28"/>
          <w:szCs w:val="28"/>
        </w:rPr>
        <w:t xml:space="preserve"> о Контрольно-счетной палате </w:t>
      </w:r>
      <w:r w:rsidR="00E14DE7">
        <w:rPr>
          <w:sz w:val="28"/>
          <w:szCs w:val="28"/>
        </w:rPr>
        <w:t>Талдомского</w:t>
      </w:r>
      <w:r w:rsidR="00DD7C55" w:rsidRPr="00DD7C55">
        <w:rPr>
          <w:sz w:val="28"/>
          <w:szCs w:val="28"/>
        </w:rPr>
        <w:t xml:space="preserve"> городского округа Московской области, утвержденн</w:t>
      </w:r>
      <w:r w:rsidR="00DD7C55">
        <w:rPr>
          <w:sz w:val="28"/>
          <w:szCs w:val="28"/>
        </w:rPr>
        <w:t>ого</w:t>
      </w:r>
      <w:r w:rsidR="00DD7C55" w:rsidRPr="00DD7C55">
        <w:rPr>
          <w:sz w:val="28"/>
          <w:szCs w:val="28"/>
        </w:rPr>
        <w:t xml:space="preserve"> решением Совета депутатов </w:t>
      </w:r>
      <w:r w:rsidR="00E14DE7">
        <w:rPr>
          <w:sz w:val="28"/>
          <w:szCs w:val="28"/>
        </w:rPr>
        <w:t>Талдомского</w:t>
      </w:r>
      <w:r w:rsidR="00DD7C55" w:rsidRPr="00DD7C55">
        <w:rPr>
          <w:sz w:val="28"/>
          <w:szCs w:val="28"/>
        </w:rPr>
        <w:t xml:space="preserve"> городского округа Московской области от </w:t>
      </w:r>
      <w:r w:rsidR="00D96358">
        <w:rPr>
          <w:sz w:val="28"/>
          <w:szCs w:val="28"/>
        </w:rPr>
        <w:t>31</w:t>
      </w:r>
      <w:r w:rsidR="00DD7C55" w:rsidRPr="00DD7C55">
        <w:rPr>
          <w:sz w:val="28"/>
          <w:szCs w:val="28"/>
        </w:rPr>
        <w:t>.0</w:t>
      </w:r>
      <w:r w:rsidR="00D96358">
        <w:rPr>
          <w:sz w:val="28"/>
          <w:szCs w:val="28"/>
        </w:rPr>
        <w:t>1</w:t>
      </w:r>
      <w:r w:rsidR="00DD7C55" w:rsidRPr="00DD7C55">
        <w:rPr>
          <w:sz w:val="28"/>
          <w:szCs w:val="28"/>
        </w:rPr>
        <w:t>.2019 № 1</w:t>
      </w:r>
      <w:r w:rsidR="00D96358"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17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Стандарт - является специализированным стандартом контроля бюджета и разработан для использования должностными лицами и сотрудниками </w:t>
      </w:r>
      <w:r w:rsidR="005C4528">
        <w:rPr>
          <w:sz w:val="28"/>
          <w:szCs w:val="28"/>
        </w:rPr>
        <w:t xml:space="preserve">Контрольно-счетной палаты </w:t>
      </w:r>
      <w:r w:rsidR="00FB62E0">
        <w:rPr>
          <w:sz w:val="28"/>
          <w:szCs w:val="28"/>
        </w:rPr>
        <w:t>Талдомского</w:t>
      </w:r>
      <w:r w:rsidR="00DD7C55" w:rsidRPr="00DD7C55">
        <w:rPr>
          <w:sz w:val="28"/>
          <w:szCs w:val="28"/>
        </w:rPr>
        <w:t xml:space="preserve"> городского округа</w:t>
      </w:r>
      <w:r w:rsidR="00DD7C55">
        <w:rPr>
          <w:szCs w:val="28"/>
        </w:rPr>
        <w:t xml:space="preserve">  </w:t>
      </w:r>
      <w:r w:rsidR="005C4528">
        <w:rPr>
          <w:sz w:val="28"/>
          <w:szCs w:val="28"/>
        </w:rPr>
        <w:t xml:space="preserve">(далее - КСП) </w:t>
      </w:r>
      <w:r w:rsidRPr="00236D8A">
        <w:rPr>
          <w:sz w:val="28"/>
          <w:szCs w:val="28"/>
        </w:rPr>
        <w:t xml:space="preserve">при организации и проведении экспертизы </w:t>
      </w:r>
      <w:r w:rsidR="00BF61AD" w:rsidRPr="00236D8A">
        <w:rPr>
          <w:sz w:val="28"/>
          <w:szCs w:val="28"/>
        </w:rPr>
        <w:t xml:space="preserve">проекта </w:t>
      </w:r>
      <w:r w:rsidR="00BF61AD">
        <w:rPr>
          <w:sz w:val="28"/>
          <w:szCs w:val="28"/>
        </w:rPr>
        <w:t>Решения о местном бюджете</w:t>
      </w:r>
      <w:r w:rsidR="00BF61AD" w:rsidRPr="00236D8A">
        <w:rPr>
          <w:sz w:val="28"/>
          <w:szCs w:val="28"/>
        </w:rPr>
        <w:t xml:space="preserve"> на очередной финансовый год и плановый период</w:t>
      </w:r>
      <w:r w:rsidRPr="00236D8A">
        <w:rPr>
          <w:sz w:val="28"/>
          <w:szCs w:val="28"/>
        </w:rPr>
        <w:t xml:space="preserve"> (далее - </w:t>
      </w:r>
      <w:r w:rsidR="00BF61AD" w:rsidRPr="00236D8A">
        <w:rPr>
          <w:sz w:val="28"/>
          <w:szCs w:val="28"/>
        </w:rPr>
        <w:t xml:space="preserve">проект </w:t>
      </w:r>
      <w:r w:rsidR="00BF61AD">
        <w:rPr>
          <w:sz w:val="28"/>
          <w:szCs w:val="28"/>
        </w:rPr>
        <w:t>Решения</w:t>
      </w:r>
      <w:r w:rsidR="00C8708F">
        <w:rPr>
          <w:sz w:val="28"/>
          <w:szCs w:val="28"/>
        </w:rPr>
        <w:t>)</w:t>
      </w:r>
      <w:r w:rsidRPr="00236D8A">
        <w:rPr>
          <w:sz w:val="28"/>
          <w:szCs w:val="28"/>
        </w:rPr>
        <w:t xml:space="preserve"> и подготовки Заключения КСП на </w:t>
      </w:r>
      <w:r w:rsidR="00BF61AD">
        <w:rPr>
          <w:sz w:val="28"/>
          <w:szCs w:val="28"/>
        </w:rPr>
        <w:t>проект Решения</w:t>
      </w:r>
      <w:r w:rsidRPr="00236D8A"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Целью Стандарта является установление общих требований, правил и процедур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60" w:lineRule="auto"/>
        <w:ind w:left="23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>Стандарт устанавливает: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3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цели, задачи, предмет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общие требования, правила и процедуры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основные этапы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>структуру, содержание и основные требования к Заключению КСП</w:t>
      </w:r>
      <w:r w:rsidR="00DD7C55" w:rsidRPr="00236D8A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 xml:space="preserve">на </w:t>
      </w:r>
      <w:r w:rsidR="008179AE">
        <w:rPr>
          <w:sz w:val="28"/>
          <w:szCs w:val="28"/>
        </w:rPr>
        <w:t>проект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порядок подготовки Заключения КСП о результатах проведенной экспертизы </w:t>
      </w:r>
      <w:r w:rsidR="008179AE">
        <w:rPr>
          <w:sz w:val="28"/>
          <w:szCs w:val="28"/>
        </w:rPr>
        <w:t>проекта Решения.</w:t>
      </w:r>
    </w:p>
    <w:p w:rsidR="00C42FA3" w:rsidRPr="00236D8A" w:rsidRDefault="005C4528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134"/>
          <w:tab w:val="left" w:pos="1422"/>
        </w:tabs>
        <w:spacing w:after="0" w:line="360" w:lineRule="auto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FA3" w:rsidRPr="00236D8A">
        <w:rPr>
          <w:sz w:val="28"/>
          <w:szCs w:val="28"/>
        </w:rPr>
        <w:t xml:space="preserve">Экспертиза </w:t>
      </w:r>
      <w:r w:rsidR="008179AE">
        <w:rPr>
          <w:sz w:val="28"/>
          <w:szCs w:val="28"/>
        </w:rPr>
        <w:t>проекта Решения</w:t>
      </w:r>
      <w:r w:rsidR="00C42FA3" w:rsidRPr="00236D8A">
        <w:rPr>
          <w:sz w:val="28"/>
          <w:szCs w:val="28"/>
        </w:rPr>
        <w:t xml:space="preserve"> проводится </w:t>
      </w:r>
      <w:r w:rsidR="008179AE">
        <w:rPr>
          <w:sz w:val="28"/>
          <w:szCs w:val="28"/>
        </w:rPr>
        <w:t>сотрудниками КСП.</w:t>
      </w:r>
    </w:p>
    <w:p w:rsidR="00C42FA3" w:rsidRPr="00236D8A" w:rsidRDefault="00C42FA3" w:rsidP="00DD7C55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07"/>
        </w:tabs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lastRenderedPageBreak/>
        <w:t xml:space="preserve">При организации и проведении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 xml:space="preserve"> сотрудники КСП обязаны руководствоваться Конституцией Российской Федерации, </w:t>
      </w:r>
      <w:r w:rsidR="008179AE" w:rsidRPr="00236D8A">
        <w:rPr>
          <w:sz w:val="28"/>
          <w:szCs w:val="28"/>
        </w:rPr>
        <w:t>бюджетным законодательством Российской Федерации</w:t>
      </w:r>
      <w:r w:rsidR="008179AE">
        <w:rPr>
          <w:sz w:val="28"/>
          <w:szCs w:val="28"/>
        </w:rPr>
        <w:t>, Положением о</w:t>
      </w:r>
      <w:r w:rsidRPr="00236D8A">
        <w:rPr>
          <w:sz w:val="28"/>
          <w:szCs w:val="28"/>
        </w:rPr>
        <w:t xml:space="preserve"> Контрольно-счетной палате </w:t>
      </w:r>
      <w:r w:rsidR="00FB62E0">
        <w:rPr>
          <w:sz w:val="28"/>
          <w:szCs w:val="28"/>
        </w:rPr>
        <w:t>Талдомского</w:t>
      </w:r>
      <w:r w:rsidR="00DD7C55" w:rsidRPr="00DD7C55">
        <w:rPr>
          <w:sz w:val="28"/>
          <w:szCs w:val="28"/>
        </w:rPr>
        <w:t xml:space="preserve"> городского округа</w:t>
      </w:r>
      <w:r w:rsidRPr="00236D8A">
        <w:rPr>
          <w:sz w:val="28"/>
          <w:szCs w:val="28"/>
        </w:rPr>
        <w:t xml:space="preserve">, </w:t>
      </w:r>
      <w:r w:rsidR="008179AE">
        <w:rPr>
          <w:sz w:val="28"/>
          <w:szCs w:val="28"/>
        </w:rPr>
        <w:t xml:space="preserve">нормативно-правовыми актами </w:t>
      </w:r>
      <w:r w:rsidR="00FB62E0">
        <w:rPr>
          <w:sz w:val="28"/>
          <w:szCs w:val="28"/>
        </w:rPr>
        <w:t>Талдомского</w:t>
      </w:r>
      <w:r w:rsidR="00DD7C55" w:rsidRPr="00DD7C55">
        <w:rPr>
          <w:sz w:val="28"/>
          <w:szCs w:val="28"/>
        </w:rPr>
        <w:t xml:space="preserve"> городского округа  </w:t>
      </w:r>
      <w:r w:rsidR="008179AE">
        <w:rPr>
          <w:sz w:val="28"/>
          <w:szCs w:val="28"/>
        </w:rPr>
        <w:t xml:space="preserve">в сфере бюджетного процесса, </w:t>
      </w:r>
      <w:r w:rsidR="008179AE" w:rsidRPr="00236D8A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>Регламентом КСП и настоящим Стандартом.</w:t>
      </w:r>
    </w:p>
    <w:p w:rsidR="00C42FA3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>По вопросам, порядок решения которых не урегулирован Стандартом, решение принимается Председателем КСП</w:t>
      </w:r>
      <w:r w:rsidR="008179AE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>и оформляется правовым актом КСП.</w:t>
      </w:r>
    </w:p>
    <w:p w:rsidR="00EE33B7" w:rsidRDefault="00EE33B7" w:rsidP="00DF1861">
      <w:pPr>
        <w:pStyle w:val="a3"/>
        <w:shd w:val="clear" w:color="auto" w:fill="auto"/>
        <w:tabs>
          <w:tab w:val="left" w:pos="1402"/>
        </w:tabs>
        <w:spacing w:after="0" w:line="360" w:lineRule="auto"/>
        <w:ind w:left="703" w:right="40"/>
        <w:jc w:val="both"/>
        <w:rPr>
          <w:sz w:val="28"/>
          <w:szCs w:val="28"/>
        </w:rPr>
      </w:pPr>
    </w:p>
    <w:p w:rsidR="00EE33B7" w:rsidRDefault="00EE33B7" w:rsidP="00DF1861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360" w:lineRule="auto"/>
        <w:ind w:left="0" w:firstLine="0"/>
        <w:jc w:val="center"/>
        <w:rPr>
          <w:b w:val="0"/>
          <w:sz w:val="28"/>
          <w:szCs w:val="28"/>
        </w:rPr>
      </w:pPr>
      <w:bookmarkStart w:id="2" w:name="_Toc63764490"/>
      <w:r w:rsidRPr="00F375A0">
        <w:rPr>
          <w:sz w:val="28"/>
          <w:szCs w:val="28"/>
        </w:rPr>
        <w:t>Цели, задачи и предмет экспертизы</w:t>
      </w:r>
      <w:bookmarkEnd w:id="2"/>
    </w:p>
    <w:p w:rsidR="00EE33B7" w:rsidRPr="001C6FFB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1C6FFB">
        <w:rPr>
          <w:sz w:val="28"/>
          <w:szCs w:val="28"/>
        </w:rPr>
        <w:t>2.1.</w:t>
      </w:r>
      <w:r w:rsidRPr="001C6FFB">
        <w:rPr>
          <w:sz w:val="28"/>
          <w:szCs w:val="28"/>
        </w:rPr>
        <w:tab/>
        <w:t xml:space="preserve">Экспертиза </w:t>
      </w:r>
      <w:r w:rsidR="001C6FFB" w:rsidRPr="001C6FFB">
        <w:rPr>
          <w:sz w:val="28"/>
          <w:szCs w:val="28"/>
        </w:rPr>
        <w:t>проекта Решения</w:t>
      </w:r>
      <w:r w:rsidRPr="001C6FFB">
        <w:rPr>
          <w:sz w:val="28"/>
          <w:szCs w:val="28"/>
        </w:rPr>
        <w:t xml:space="preserve"> осуществляе</w:t>
      </w:r>
      <w:r w:rsidR="00C362FC">
        <w:rPr>
          <w:sz w:val="28"/>
          <w:szCs w:val="28"/>
        </w:rPr>
        <w:t>тся</w:t>
      </w:r>
      <w:r w:rsidRPr="001C6FFB">
        <w:rPr>
          <w:sz w:val="28"/>
          <w:szCs w:val="28"/>
        </w:rPr>
        <w:t xml:space="preserve"> путем проведения в соответствии со Стандартом</w:t>
      </w:r>
      <w:r w:rsidR="00C362FC">
        <w:rPr>
          <w:sz w:val="28"/>
          <w:szCs w:val="28"/>
        </w:rPr>
        <w:t xml:space="preserve"> соответствующего мероприятия, включенного в План работы КСП</w:t>
      </w:r>
      <w:r w:rsidRPr="001C6FFB">
        <w:rPr>
          <w:sz w:val="28"/>
          <w:szCs w:val="28"/>
        </w:rPr>
        <w:t>.</w:t>
      </w:r>
    </w:p>
    <w:p w:rsidR="00EE33B7" w:rsidRPr="001C6FFB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1C6FFB">
        <w:rPr>
          <w:sz w:val="28"/>
          <w:szCs w:val="28"/>
        </w:rPr>
        <w:t>2.2.</w:t>
      </w:r>
      <w:r w:rsidRPr="001C6FFB">
        <w:rPr>
          <w:sz w:val="28"/>
          <w:szCs w:val="28"/>
        </w:rPr>
        <w:tab/>
        <w:t xml:space="preserve">Экспертиза </w:t>
      </w:r>
      <w:r w:rsidR="001C6FFB" w:rsidRPr="001C6FFB">
        <w:rPr>
          <w:sz w:val="28"/>
          <w:szCs w:val="28"/>
        </w:rPr>
        <w:t>проекта Решения</w:t>
      </w:r>
      <w:r w:rsidRPr="001C6FFB">
        <w:rPr>
          <w:sz w:val="28"/>
          <w:szCs w:val="28"/>
        </w:rPr>
        <w:t xml:space="preserve"> представляет собой комплекс мероприятий по проверке и анализу обоснованности показателей проекта бюджета и на их основе подготовке Заключения КСП на </w:t>
      </w:r>
      <w:r w:rsidR="001C6FFB" w:rsidRPr="001C6FFB">
        <w:rPr>
          <w:sz w:val="28"/>
          <w:szCs w:val="28"/>
        </w:rPr>
        <w:t>проект Решения.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2.3.</w:t>
      </w:r>
      <w:r w:rsidRPr="00F97A79">
        <w:rPr>
          <w:sz w:val="28"/>
          <w:szCs w:val="28"/>
        </w:rPr>
        <w:tab/>
        <w:t xml:space="preserve">Целями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является установление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требованиям бюджетного законодательства, а также определение обоснованности показателей проекта бюджета.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2.4.</w:t>
      </w:r>
      <w:r w:rsidRPr="00F97A79">
        <w:rPr>
          <w:sz w:val="28"/>
          <w:szCs w:val="28"/>
        </w:rPr>
        <w:tab/>
        <w:t xml:space="preserve">Задачами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являются: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основным целям и задачам, определенным в ежегодных посланиях Президента Российской Федерации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Федеральному Собранию Российской Федерации (в части бюджетной политики Российской Федерации), </w:t>
      </w:r>
      <w:r w:rsidRPr="00F440B4">
        <w:rPr>
          <w:sz w:val="28"/>
          <w:szCs w:val="28"/>
        </w:rPr>
        <w:t>указах Президента Российск</w:t>
      </w:r>
      <w:r w:rsidR="00F97A79" w:rsidRPr="00F440B4">
        <w:rPr>
          <w:sz w:val="28"/>
          <w:szCs w:val="28"/>
        </w:rPr>
        <w:t>ой Федерации</w:t>
      </w:r>
      <w:r w:rsidRPr="00F440B4">
        <w:rPr>
          <w:sz w:val="28"/>
          <w:szCs w:val="28"/>
        </w:rPr>
        <w:t>;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>, а также документов и материалов, представляемых одновременно с ним, бюджетному законодательству;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lastRenderedPageBreak/>
        <w:t xml:space="preserve">оценка обоснованности и достоверности показателей, содержащихся в проекте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 и в документах и материалах, в том числе: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</w:t>
      </w:r>
      <w:r w:rsidR="00C362FC">
        <w:rPr>
          <w:sz w:val="28"/>
          <w:szCs w:val="28"/>
        </w:rPr>
        <w:t>Талдомского</w:t>
      </w:r>
      <w:r w:rsidR="00D74473" w:rsidRPr="00D74473">
        <w:rPr>
          <w:sz w:val="28"/>
          <w:szCs w:val="28"/>
        </w:rPr>
        <w:t xml:space="preserve"> городского </w:t>
      </w:r>
      <w:proofErr w:type="gramStart"/>
      <w:r w:rsidR="00D74473" w:rsidRPr="00D74473">
        <w:rPr>
          <w:sz w:val="28"/>
          <w:szCs w:val="28"/>
        </w:rPr>
        <w:t xml:space="preserve">округа  </w:t>
      </w:r>
      <w:r w:rsidRPr="00F97A79">
        <w:rPr>
          <w:sz w:val="28"/>
          <w:szCs w:val="28"/>
        </w:rPr>
        <w:t>на</w:t>
      </w:r>
      <w:proofErr w:type="gramEnd"/>
      <w:r w:rsidRPr="00F97A79">
        <w:rPr>
          <w:sz w:val="28"/>
          <w:szCs w:val="28"/>
        </w:rPr>
        <w:t xml:space="preserve">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планируемых доходов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планируемых расходов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расходов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 направляемых на финансовое обеспечение </w:t>
      </w:r>
      <w:r w:rsidR="00F97A79" w:rsidRPr="00F97A79">
        <w:rPr>
          <w:sz w:val="28"/>
          <w:szCs w:val="28"/>
        </w:rPr>
        <w:t>муниципальных</w:t>
      </w:r>
      <w:r w:rsidRPr="00F97A79">
        <w:rPr>
          <w:sz w:val="28"/>
          <w:szCs w:val="28"/>
        </w:rPr>
        <w:t xml:space="preserve"> программ,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объема и структуры источников финансирования дефицита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</w:t>
      </w:r>
      <w:r w:rsidR="00F97A79" w:rsidRPr="00F97A79">
        <w:rPr>
          <w:sz w:val="28"/>
          <w:szCs w:val="28"/>
        </w:rPr>
        <w:t xml:space="preserve">муниципального </w:t>
      </w:r>
      <w:r w:rsidRPr="00F97A79">
        <w:rPr>
          <w:sz w:val="28"/>
          <w:szCs w:val="28"/>
        </w:rPr>
        <w:t>долга</w:t>
      </w:r>
      <w:r w:rsidR="00F97A79" w:rsidRPr="00F97A79">
        <w:rPr>
          <w:sz w:val="28"/>
          <w:szCs w:val="28"/>
        </w:rPr>
        <w:t>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2.5.</w:t>
      </w:r>
      <w:r w:rsidRPr="00F97A79">
        <w:rPr>
          <w:sz w:val="28"/>
          <w:szCs w:val="28"/>
        </w:rPr>
        <w:tab/>
        <w:t xml:space="preserve">Предметом экспертизы является </w:t>
      </w:r>
      <w:r w:rsidR="00F97A79" w:rsidRPr="00F97A79">
        <w:rPr>
          <w:sz w:val="28"/>
          <w:szCs w:val="28"/>
        </w:rPr>
        <w:t>проект Решения</w:t>
      </w:r>
      <w:r w:rsidRPr="00F97A79">
        <w:rPr>
          <w:sz w:val="28"/>
          <w:szCs w:val="28"/>
        </w:rPr>
        <w:t xml:space="preserve">, а также документы и материалы, представляемые одновременно с ним в </w:t>
      </w:r>
      <w:r w:rsidR="00C362FC">
        <w:rPr>
          <w:sz w:val="28"/>
          <w:szCs w:val="28"/>
        </w:rPr>
        <w:t>Совет депутатов Талдомского городского округа</w:t>
      </w:r>
      <w:r w:rsidRPr="00F97A79">
        <w:rPr>
          <w:sz w:val="28"/>
          <w:szCs w:val="28"/>
        </w:rPr>
        <w:t>.</w:t>
      </w:r>
    </w:p>
    <w:p w:rsidR="00E31A04" w:rsidRPr="00F375A0" w:rsidRDefault="00E31A04" w:rsidP="00DF1861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360" w:lineRule="auto"/>
        <w:ind w:left="0" w:firstLine="0"/>
        <w:jc w:val="center"/>
        <w:rPr>
          <w:sz w:val="28"/>
          <w:szCs w:val="28"/>
        </w:rPr>
      </w:pPr>
      <w:bookmarkStart w:id="3" w:name="bookmark2"/>
      <w:bookmarkStart w:id="4" w:name="_Toc453775484"/>
      <w:bookmarkStart w:id="5" w:name="_Toc63764491"/>
      <w:r w:rsidRPr="00F375A0">
        <w:rPr>
          <w:sz w:val="28"/>
          <w:szCs w:val="28"/>
        </w:rPr>
        <w:t>Информационная и методологическая основа осуществления экспертизы</w:t>
      </w:r>
      <w:bookmarkEnd w:id="3"/>
      <w:r w:rsidRPr="00F375A0">
        <w:rPr>
          <w:sz w:val="28"/>
          <w:szCs w:val="28"/>
        </w:rPr>
        <w:t xml:space="preserve"> </w:t>
      </w:r>
      <w:r w:rsidR="00BA3B48" w:rsidRPr="00F375A0">
        <w:rPr>
          <w:sz w:val="28"/>
          <w:szCs w:val="28"/>
        </w:rPr>
        <w:t>проекта Решения</w:t>
      </w:r>
      <w:bookmarkEnd w:id="4"/>
      <w:bookmarkEnd w:id="5"/>
    </w:p>
    <w:p w:rsidR="00E31A04" w:rsidRPr="00E31A04" w:rsidRDefault="00E31A04" w:rsidP="00B843F6">
      <w:pPr>
        <w:numPr>
          <w:ilvl w:val="0"/>
          <w:numId w:val="2"/>
        </w:numPr>
        <w:tabs>
          <w:tab w:val="left" w:pos="1276"/>
        </w:tabs>
        <w:spacing w:line="360" w:lineRule="auto"/>
        <w:ind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Информационной основой осуществления экспертизы </w:t>
      </w:r>
      <w:r w:rsidR="00BA3B48" w:rsidRPr="002406A7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являются следующие документы:</w:t>
      </w:r>
    </w:p>
    <w:p w:rsidR="00EC5349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нормативные правовые акты, регулирующие бюджетные правоотношения; 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паспорта (проекты паспортов) </w:t>
      </w:r>
      <w:r w:rsidR="00BA3B48" w:rsidRPr="002406A7">
        <w:rPr>
          <w:rFonts w:eastAsia="Arial Unicode MS"/>
          <w:sz w:val="28"/>
          <w:szCs w:val="28"/>
        </w:rPr>
        <w:t>муниципальных</w:t>
      </w:r>
      <w:r w:rsidRPr="00E31A04">
        <w:rPr>
          <w:rFonts w:eastAsia="Arial Unicode MS"/>
          <w:sz w:val="28"/>
          <w:szCs w:val="28"/>
        </w:rPr>
        <w:t xml:space="preserve"> программ;</w:t>
      </w:r>
    </w:p>
    <w:p w:rsidR="00EC5349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lastRenderedPageBreak/>
        <w:t>результаты контрольных мероприятий КСП, в том числе по результат</w:t>
      </w:r>
      <w:r w:rsidR="002406A7" w:rsidRPr="002406A7">
        <w:rPr>
          <w:rFonts w:eastAsia="Arial Unicode MS"/>
          <w:sz w:val="28"/>
          <w:szCs w:val="28"/>
        </w:rPr>
        <w:t>ам</w:t>
      </w:r>
      <w:r w:rsidRPr="00E31A04">
        <w:rPr>
          <w:rFonts w:eastAsia="Arial Unicode MS"/>
          <w:sz w:val="28"/>
          <w:szCs w:val="28"/>
        </w:rPr>
        <w:t xml:space="preserve"> экспертизы </w:t>
      </w:r>
      <w:r w:rsidR="00BA3B48" w:rsidRPr="002406A7">
        <w:rPr>
          <w:rFonts w:eastAsia="Arial Unicode MS"/>
          <w:sz w:val="28"/>
          <w:szCs w:val="28"/>
        </w:rPr>
        <w:t>муниципальных</w:t>
      </w:r>
      <w:r w:rsidRPr="00E31A04">
        <w:rPr>
          <w:rFonts w:eastAsia="Arial Unicode MS"/>
          <w:sz w:val="28"/>
          <w:szCs w:val="28"/>
        </w:rPr>
        <w:t xml:space="preserve"> программ; 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>заключения КСП на проекты законов об исполнении бюджета;</w:t>
      </w:r>
    </w:p>
    <w:p w:rsidR="00E31A04" w:rsidRPr="00E31A04" w:rsidRDefault="00E31A04" w:rsidP="00DF1861">
      <w:pPr>
        <w:spacing w:line="360" w:lineRule="auto"/>
        <w:ind w:left="2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>реестр расходных обязательств;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перечень публичных нормативных обязательств, подлежащих исполнению за счет средств </w:t>
      </w:r>
      <w:r w:rsidR="009C0788" w:rsidRPr="009C0788">
        <w:rPr>
          <w:rFonts w:eastAsia="Arial Unicode MS"/>
          <w:sz w:val="28"/>
          <w:szCs w:val="28"/>
        </w:rPr>
        <w:t>местного бюджета</w:t>
      </w:r>
      <w:r w:rsidRPr="00E31A04">
        <w:rPr>
          <w:rFonts w:eastAsia="Arial Unicode MS"/>
          <w:sz w:val="28"/>
          <w:szCs w:val="28"/>
        </w:rPr>
        <w:t xml:space="preserve"> на очередной финансовый год и плановый период, и расчеты по ним с указанием применяемого уровня индексации, количества получателей и размеров выплат;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иная информация по расчетам субъектов бюджетного планирования, главных администраторов доходов бюджета, главных распорядителей средств бюджета и иных участников бюджетного процесса по вопросам формирования </w:t>
      </w:r>
      <w:r w:rsidR="009C0788" w:rsidRPr="009C0788">
        <w:rPr>
          <w:rFonts w:eastAsia="Arial Unicode MS"/>
          <w:sz w:val="28"/>
          <w:szCs w:val="28"/>
        </w:rPr>
        <w:t>местного бюджета</w:t>
      </w:r>
      <w:r w:rsidRPr="00E31A04">
        <w:rPr>
          <w:rFonts w:eastAsia="Arial Unicode MS"/>
          <w:sz w:val="28"/>
          <w:szCs w:val="28"/>
        </w:rPr>
        <w:t xml:space="preserve">, предоставляемая в ходе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>.</w:t>
      </w:r>
    </w:p>
    <w:p w:rsidR="00E31A04" w:rsidRPr="00E31A04" w:rsidRDefault="00E31A04" w:rsidP="00B843F6">
      <w:pPr>
        <w:numPr>
          <w:ilvl w:val="0"/>
          <w:numId w:val="2"/>
        </w:numPr>
        <w:tabs>
          <w:tab w:val="left" w:pos="1276"/>
          <w:tab w:val="left" w:pos="1350"/>
        </w:tabs>
        <w:spacing w:line="360" w:lineRule="auto"/>
        <w:ind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Для получения материалов, необходимых для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, </w:t>
      </w:r>
      <w:proofErr w:type="gramStart"/>
      <w:r w:rsidRPr="00E31A04">
        <w:rPr>
          <w:rFonts w:eastAsia="Arial Unicode MS"/>
          <w:sz w:val="28"/>
          <w:szCs w:val="28"/>
        </w:rPr>
        <w:t xml:space="preserve">КСП </w:t>
      </w:r>
      <w:r w:rsidR="000815C3" w:rsidRPr="00E31A04">
        <w:rPr>
          <w:rFonts w:eastAsia="Arial Unicode MS"/>
          <w:sz w:val="28"/>
          <w:szCs w:val="28"/>
        </w:rPr>
        <w:t xml:space="preserve"> </w:t>
      </w:r>
      <w:r w:rsidRPr="00E31A04">
        <w:rPr>
          <w:rFonts w:eastAsia="Arial Unicode MS"/>
          <w:sz w:val="28"/>
          <w:szCs w:val="28"/>
        </w:rPr>
        <w:t>направляет</w:t>
      </w:r>
      <w:proofErr w:type="gramEnd"/>
      <w:r w:rsidRPr="00E31A04">
        <w:rPr>
          <w:rFonts w:eastAsia="Arial Unicode MS"/>
          <w:sz w:val="28"/>
          <w:szCs w:val="28"/>
        </w:rPr>
        <w:t xml:space="preserve"> запросы</w:t>
      </w:r>
      <w:r w:rsidR="009C0788" w:rsidRPr="009C0788">
        <w:rPr>
          <w:rFonts w:eastAsia="Arial Unicode MS"/>
          <w:sz w:val="28"/>
          <w:szCs w:val="28"/>
        </w:rPr>
        <w:t>.</w:t>
      </w:r>
    </w:p>
    <w:p w:rsidR="00E31A04" w:rsidRPr="00E31A04" w:rsidRDefault="00E31A04" w:rsidP="00B843F6">
      <w:pPr>
        <w:tabs>
          <w:tab w:val="left" w:pos="1276"/>
        </w:tabs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3.3. Методологической основой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является:</w:t>
      </w:r>
    </w:p>
    <w:p w:rsidR="00E31A04" w:rsidRPr="00E31A04" w:rsidRDefault="00E31A04" w:rsidP="00DF1861">
      <w:pPr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соответствия </w:t>
      </w:r>
      <w:r w:rsidR="00BA3B48" w:rsidRPr="005C6E7F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, документов и материалов, представляемых одновременно с ним в </w:t>
      </w:r>
      <w:r w:rsidR="005C6E7F" w:rsidRPr="005C6E7F">
        <w:rPr>
          <w:rFonts w:eastAsia="Arial Unicode MS"/>
          <w:sz w:val="28"/>
          <w:szCs w:val="28"/>
        </w:rPr>
        <w:t>представительный орган</w:t>
      </w:r>
      <w:r w:rsidRPr="00E31A04">
        <w:rPr>
          <w:rFonts w:eastAsia="Arial Unicode MS"/>
          <w:sz w:val="28"/>
          <w:szCs w:val="28"/>
        </w:rPr>
        <w:t xml:space="preserve">, </w:t>
      </w:r>
      <w:r w:rsidR="005C6E7F" w:rsidRPr="005C6E7F">
        <w:rPr>
          <w:rFonts w:eastAsia="Arial Unicode MS"/>
          <w:sz w:val="28"/>
          <w:szCs w:val="28"/>
        </w:rPr>
        <w:t>бюджетному</w:t>
      </w:r>
      <w:r w:rsidRPr="00E31A04">
        <w:rPr>
          <w:rFonts w:eastAsia="Arial Unicode MS"/>
          <w:sz w:val="28"/>
          <w:szCs w:val="28"/>
        </w:rPr>
        <w:t xml:space="preserve"> законодательству и нормативным правовым актам </w:t>
      </w:r>
      <w:r w:rsidR="005C6E7F" w:rsidRPr="005C6E7F">
        <w:rPr>
          <w:rFonts w:eastAsia="Arial Unicode MS"/>
          <w:sz w:val="28"/>
          <w:szCs w:val="28"/>
        </w:rPr>
        <w:t>органов местного самоуправления</w:t>
      </w:r>
      <w:r w:rsidRPr="00E31A04">
        <w:rPr>
          <w:rFonts w:eastAsia="Arial Unicode MS"/>
          <w:sz w:val="28"/>
          <w:szCs w:val="28"/>
        </w:rPr>
        <w:t>;</w:t>
      </w:r>
    </w:p>
    <w:p w:rsidR="00E31A04" w:rsidRPr="00E31A04" w:rsidRDefault="00E31A04" w:rsidP="00DF1861">
      <w:pPr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соответствия </w:t>
      </w:r>
      <w:r w:rsidR="00BA3B48" w:rsidRPr="005C6E7F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положениям ежегодных посланий Президента Российской Федерации Федеральному Собранию Российской Федерации, определяющим бюджетную политику Российской Федерации, указам Президента Российской Федерации, основным направлениям бюджетной и налоговой политики </w:t>
      </w:r>
      <w:r w:rsidR="004738A0">
        <w:rPr>
          <w:rFonts w:eastAsia="Arial Unicode MS"/>
          <w:sz w:val="28"/>
          <w:szCs w:val="28"/>
        </w:rPr>
        <w:t>Талдомского</w:t>
      </w:r>
      <w:r w:rsidR="000815C3">
        <w:rPr>
          <w:rFonts w:eastAsia="Arial Unicode MS"/>
          <w:sz w:val="28"/>
          <w:szCs w:val="28"/>
        </w:rPr>
        <w:t xml:space="preserve"> городского округа</w:t>
      </w:r>
      <w:r w:rsidRPr="00E31A04">
        <w:rPr>
          <w:rFonts w:eastAsia="Arial Unicode MS"/>
          <w:sz w:val="28"/>
          <w:szCs w:val="28"/>
        </w:rPr>
        <w:t xml:space="preserve">, программным документам, показателям прогноза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0815C3">
        <w:rPr>
          <w:rFonts w:eastAsia="Arial Unicode MS"/>
          <w:sz w:val="28"/>
          <w:szCs w:val="28"/>
        </w:rPr>
        <w:t xml:space="preserve"> городского округа</w:t>
      </w:r>
      <w:r w:rsidRPr="00E31A04">
        <w:rPr>
          <w:rFonts w:eastAsia="Arial Unicode MS"/>
          <w:sz w:val="28"/>
          <w:szCs w:val="28"/>
        </w:rPr>
        <w:t xml:space="preserve">, </w:t>
      </w:r>
      <w:r w:rsidR="005C6E7F" w:rsidRPr="005C6E7F">
        <w:rPr>
          <w:rFonts w:eastAsia="Arial Unicode MS"/>
          <w:sz w:val="28"/>
          <w:szCs w:val="28"/>
        </w:rPr>
        <w:t>соответствия условиям среднесрочного планирования, ориентированного на конечный результат</w:t>
      </w:r>
      <w:r w:rsidRPr="00E31A04">
        <w:rPr>
          <w:rFonts w:eastAsia="Arial Unicode MS"/>
          <w:sz w:val="28"/>
          <w:szCs w:val="28"/>
        </w:rPr>
        <w:t>;</w:t>
      </w:r>
    </w:p>
    <w:p w:rsidR="00E31A04" w:rsidRDefault="00E31A04" w:rsidP="00DF1861">
      <w:pPr>
        <w:spacing w:line="360" w:lineRule="auto"/>
        <w:ind w:left="40" w:right="2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lastRenderedPageBreak/>
        <w:t xml:space="preserve">сравнительный анализ динамики показателей исполнения </w:t>
      </w:r>
      <w:r w:rsidR="005C6E7F" w:rsidRPr="005C6E7F">
        <w:rPr>
          <w:rFonts w:eastAsia="Arial Unicode MS"/>
          <w:sz w:val="28"/>
          <w:szCs w:val="28"/>
        </w:rPr>
        <w:t xml:space="preserve">местного </w:t>
      </w:r>
      <w:r w:rsidR="005C6E7F" w:rsidRPr="002C1C31">
        <w:rPr>
          <w:rFonts w:eastAsia="Arial Unicode MS"/>
          <w:sz w:val="28"/>
          <w:szCs w:val="28"/>
        </w:rPr>
        <w:t>бюджета</w:t>
      </w:r>
      <w:r w:rsidRPr="002C1C31">
        <w:rPr>
          <w:rFonts w:eastAsia="Arial Unicode MS"/>
          <w:sz w:val="28"/>
          <w:szCs w:val="28"/>
        </w:rPr>
        <w:t xml:space="preserve"> за </w:t>
      </w:r>
      <w:r w:rsidR="002C1C31" w:rsidRPr="002C1C31">
        <w:rPr>
          <w:rFonts w:eastAsia="Arial Unicode MS"/>
          <w:sz w:val="28"/>
          <w:szCs w:val="28"/>
        </w:rPr>
        <w:t xml:space="preserve">два </w:t>
      </w:r>
      <w:r w:rsidRPr="002C1C31">
        <w:rPr>
          <w:rFonts w:eastAsia="Arial Unicode MS"/>
          <w:sz w:val="28"/>
          <w:szCs w:val="28"/>
        </w:rPr>
        <w:t>последних года, ожидаемых</w:t>
      </w:r>
      <w:r w:rsidRPr="00E31A04">
        <w:rPr>
          <w:rFonts w:eastAsia="Arial Unicode MS"/>
          <w:sz w:val="28"/>
          <w:szCs w:val="28"/>
        </w:rPr>
        <w:t xml:space="preserve"> итогов текущего финансового года, показателей проекта бюджета на очередной финансовый год и плановый период, показателей бюджетного прогноза на долгосрочный период.</w:t>
      </w:r>
    </w:p>
    <w:p w:rsidR="000F1AE6" w:rsidRPr="00E31A04" w:rsidRDefault="000F1AE6" w:rsidP="00DF1861">
      <w:pPr>
        <w:spacing w:line="360" w:lineRule="auto"/>
        <w:ind w:left="40" w:right="20" w:firstLine="709"/>
        <w:jc w:val="both"/>
        <w:rPr>
          <w:rFonts w:eastAsia="Arial Unicode MS"/>
          <w:sz w:val="28"/>
          <w:szCs w:val="28"/>
        </w:rPr>
      </w:pPr>
    </w:p>
    <w:p w:rsidR="00D52B8C" w:rsidRPr="00367D0F" w:rsidRDefault="00D52B8C" w:rsidP="00DF1861">
      <w:pPr>
        <w:pStyle w:val="a7"/>
        <w:keepNext/>
        <w:keepLines/>
        <w:numPr>
          <w:ilvl w:val="0"/>
          <w:numId w:val="8"/>
        </w:numPr>
        <w:spacing w:line="360" w:lineRule="auto"/>
        <w:ind w:left="0" w:firstLine="709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6" w:name="bookmark4"/>
      <w:bookmarkStart w:id="7" w:name="_Toc453775485"/>
      <w:bookmarkStart w:id="8" w:name="_Toc63764492"/>
      <w:r w:rsidRPr="00367D0F">
        <w:rPr>
          <w:rFonts w:eastAsia="Arial Unicode MS"/>
          <w:b/>
          <w:bCs/>
          <w:sz w:val="28"/>
          <w:szCs w:val="28"/>
        </w:rPr>
        <w:t xml:space="preserve">Основные принципы и этапы проведения экспертизы </w:t>
      </w:r>
      <w:bookmarkEnd w:id="6"/>
      <w:r w:rsidRPr="00367D0F">
        <w:rPr>
          <w:rFonts w:eastAsia="Arial Unicode MS"/>
          <w:b/>
          <w:bCs/>
          <w:sz w:val="28"/>
          <w:szCs w:val="28"/>
        </w:rPr>
        <w:t>проекта Решения</w:t>
      </w:r>
      <w:bookmarkEnd w:id="7"/>
      <w:bookmarkEnd w:id="8"/>
    </w:p>
    <w:p w:rsidR="00D52B8C" w:rsidRPr="00D52B8C" w:rsidRDefault="00D52B8C" w:rsidP="00DF1861">
      <w:pPr>
        <w:spacing w:line="360" w:lineRule="auto"/>
        <w:ind w:left="40" w:right="2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Экспертиза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должна основываться на принципах обоснованности, достаточности и достоверности.</w:t>
      </w:r>
    </w:p>
    <w:p w:rsidR="00D52B8C" w:rsidRPr="00D52B8C" w:rsidRDefault="00D52B8C" w:rsidP="00DF1861">
      <w:pPr>
        <w:spacing w:line="360" w:lineRule="auto"/>
        <w:ind w:left="40" w:right="2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Экспертиза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проводится в соответствии со следующими основными этапами:</w:t>
      </w:r>
    </w:p>
    <w:p w:rsidR="00D52B8C" w:rsidRP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подготовительный этап</w:t>
      </w:r>
      <w:r w:rsidR="00A5444C">
        <w:rPr>
          <w:rFonts w:eastAsia="Arial Unicode MS"/>
          <w:sz w:val="28"/>
          <w:szCs w:val="28"/>
        </w:rPr>
        <w:t xml:space="preserve"> - проведение экспертизы проекта Решения на соответствие бюджетному законодательству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проведение экспертизы;</w:t>
      </w:r>
    </w:p>
    <w:p w:rsid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подготовка заключения КСП.</w:t>
      </w:r>
    </w:p>
    <w:p w:rsidR="00D52B8C" w:rsidRPr="00D52B8C" w:rsidRDefault="00D52B8C" w:rsidP="00DF1861">
      <w:pPr>
        <w:spacing w:line="360" w:lineRule="auto"/>
        <w:ind w:left="40" w:firstLine="580"/>
        <w:jc w:val="both"/>
        <w:rPr>
          <w:rFonts w:eastAsia="Arial Unicode MS"/>
          <w:sz w:val="28"/>
          <w:szCs w:val="28"/>
        </w:rPr>
      </w:pPr>
    </w:p>
    <w:p w:rsidR="00D52B8C" w:rsidRPr="00367D0F" w:rsidRDefault="00D52B8C" w:rsidP="00A5444C">
      <w:pPr>
        <w:pStyle w:val="a7"/>
        <w:keepNext/>
        <w:keepLines/>
        <w:numPr>
          <w:ilvl w:val="1"/>
          <w:numId w:val="8"/>
        </w:numPr>
        <w:spacing w:line="360" w:lineRule="auto"/>
        <w:ind w:left="0" w:firstLine="0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9" w:name="bookmark5"/>
      <w:bookmarkStart w:id="10" w:name="_Toc453775486"/>
      <w:bookmarkStart w:id="11" w:name="_Toc63764493"/>
      <w:r w:rsidRPr="00367D0F">
        <w:rPr>
          <w:rFonts w:eastAsia="Arial Unicode MS"/>
          <w:b/>
          <w:bCs/>
          <w:sz w:val="28"/>
          <w:szCs w:val="28"/>
        </w:rPr>
        <w:t>Подготовительный этап</w:t>
      </w:r>
      <w:bookmarkEnd w:id="9"/>
      <w:bookmarkEnd w:id="10"/>
      <w:r w:rsidR="00A5444C">
        <w:rPr>
          <w:rFonts w:eastAsia="Arial Unicode MS"/>
          <w:b/>
          <w:bCs/>
          <w:sz w:val="28"/>
          <w:szCs w:val="28"/>
        </w:rPr>
        <w:t xml:space="preserve"> - </w:t>
      </w:r>
      <w:r w:rsidR="00A5444C" w:rsidRPr="00A5444C">
        <w:rPr>
          <w:rFonts w:eastAsia="Arial Unicode MS"/>
          <w:b/>
          <w:bCs/>
          <w:sz w:val="28"/>
          <w:szCs w:val="28"/>
        </w:rPr>
        <w:t>проведение экспертизы проекта Решения на соответствие бюджетному законодательству</w:t>
      </w:r>
      <w:bookmarkEnd w:id="11"/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На подготовительном этапе осуществляется проверка соответствия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, документов и материалов, представляемых одновременно с ним в </w:t>
      </w:r>
      <w:r w:rsidR="008A7F82">
        <w:rPr>
          <w:rFonts w:eastAsia="Arial Unicode MS"/>
          <w:sz w:val="28"/>
          <w:szCs w:val="28"/>
        </w:rPr>
        <w:t>представительный орган</w:t>
      </w:r>
      <w:r w:rsidRPr="00D52B8C">
        <w:rPr>
          <w:rFonts w:eastAsia="Arial Unicode MS"/>
          <w:sz w:val="28"/>
          <w:szCs w:val="28"/>
        </w:rPr>
        <w:t xml:space="preserve">, а также состава показателей, представляемых в </w:t>
      </w:r>
      <w:r w:rsidR="008A7F82">
        <w:rPr>
          <w:rFonts w:eastAsia="Arial Unicode MS"/>
          <w:sz w:val="28"/>
          <w:szCs w:val="28"/>
        </w:rPr>
        <w:t>проекте Решения</w:t>
      </w:r>
      <w:r w:rsidRPr="00D52B8C">
        <w:rPr>
          <w:rFonts w:eastAsia="Arial Unicode MS"/>
          <w:sz w:val="28"/>
          <w:szCs w:val="28"/>
        </w:rPr>
        <w:t>, требованиям бюджетного законодательства, в том числе: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статьи 36 Бюджетного кодекса Российской Федерации в части размещения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в средствах массовой информации;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сроков внесения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на рассмотрение </w:t>
      </w:r>
      <w:r w:rsidR="0092277B">
        <w:rPr>
          <w:rFonts w:eastAsia="Arial Unicode MS"/>
          <w:sz w:val="28"/>
          <w:szCs w:val="28"/>
        </w:rPr>
        <w:t>представительного органа власти</w:t>
      </w:r>
      <w:r w:rsidRPr="00D52B8C">
        <w:rPr>
          <w:rFonts w:eastAsia="Arial Unicode MS"/>
          <w:sz w:val="28"/>
          <w:szCs w:val="28"/>
        </w:rPr>
        <w:t xml:space="preserve">, предусмотренных статьей 185 Бюджетного кодекса Российской Федерации и </w:t>
      </w:r>
      <w:r w:rsidR="0092277B">
        <w:rPr>
          <w:rFonts w:eastAsia="Arial Unicode MS"/>
          <w:sz w:val="28"/>
          <w:szCs w:val="28"/>
        </w:rPr>
        <w:t>Положением о бюджетном процессе;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lastRenderedPageBreak/>
        <w:t xml:space="preserve">проверка соблюдения требований к основным характеристикам проекта </w:t>
      </w:r>
      <w:r w:rsidR="006870DE">
        <w:rPr>
          <w:rFonts w:eastAsia="Arial Unicode MS"/>
          <w:sz w:val="28"/>
          <w:szCs w:val="28"/>
        </w:rPr>
        <w:t>местного бюджета</w:t>
      </w:r>
      <w:r w:rsidRPr="00D52B8C">
        <w:rPr>
          <w:rFonts w:eastAsia="Arial Unicode MS"/>
          <w:sz w:val="28"/>
          <w:szCs w:val="28"/>
        </w:rPr>
        <w:t xml:space="preserve"> на очередной финансовый год и плановый период, составу показателей, устанавливаемых в </w:t>
      </w:r>
      <w:r w:rsidR="006870DE">
        <w:rPr>
          <w:rFonts w:eastAsia="Arial Unicode MS"/>
          <w:sz w:val="28"/>
          <w:szCs w:val="28"/>
        </w:rPr>
        <w:t>проекте Решения</w:t>
      </w:r>
      <w:r w:rsidRPr="00D52B8C">
        <w:rPr>
          <w:rFonts w:eastAsia="Arial Unicode MS"/>
          <w:sz w:val="28"/>
          <w:szCs w:val="28"/>
        </w:rPr>
        <w:t xml:space="preserve"> в соответствии со статьей 184.1 Бюджетного кодекса Российской Федерации и </w:t>
      </w:r>
      <w:r w:rsidR="006870DE">
        <w:rPr>
          <w:rFonts w:eastAsia="Arial Unicode MS"/>
          <w:sz w:val="28"/>
          <w:szCs w:val="28"/>
        </w:rPr>
        <w:t>Положением о бюджетном процессе</w:t>
      </w:r>
      <w:r w:rsidR="009926A7">
        <w:rPr>
          <w:rFonts w:eastAsia="Arial Unicode MS"/>
          <w:sz w:val="28"/>
          <w:szCs w:val="28"/>
        </w:rPr>
        <w:t xml:space="preserve"> (Приложение №2 к Стандарту)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статьи 184.2 Бюджетного кодекса Российской Федерации и </w:t>
      </w:r>
      <w:r w:rsidR="00BE558A">
        <w:rPr>
          <w:rFonts w:eastAsia="Arial Unicode MS"/>
          <w:sz w:val="28"/>
          <w:szCs w:val="28"/>
        </w:rPr>
        <w:t>Положения о бюджетном процессе</w:t>
      </w:r>
      <w:r w:rsidRPr="00D52B8C">
        <w:rPr>
          <w:rFonts w:eastAsia="Arial Unicode MS"/>
          <w:sz w:val="28"/>
          <w:szCs w:val="28"/>
        </w:rPr>
        <w:t xml:space="preserve"> к составу и содержанию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>, а также к перечню документов и материалов, представляемых одновременно с ним</w:t>
      </w:r>
      <w:r w:rsidR="00665EDB">
        <w:rPr>
          <w:rFonts w:eastAsia="Arial Unicode MS"/>
          <w:sz w:val="28"/>
          <w:szCs w:val="28"/>
        </w:rPr>
        <w:t xml:space="preserve"> (Приложение №1 к Стандарту)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проверка соблюдения принципов бюджетной системы Российской Федерации, предусмотренных статьей 28 и установленных статьями 29-38.2 Бюджетного кодекса Российской Федерации;</w:t>
      </w:r>
    </w:p>
    <w:p w:rsid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порядка составления проекта </w:t>
      </w:r>
      <w:r w:rsidR="00B23052">
        <w:rPr>
          <w:rFonts w:eastAsia="Arial Unicode MS"/>
          <w:sz w:val="28"/>
          <w:szCs w:val="28"/>
        </w:rPr>
        <w:t>местного бюджета</w:t>
      </w:r>
      <w:r w:rsidRPr="00D52B8C">
        <w:rPr>
          <w:rFonts w:eastAsia="Arial Unicode MS"/>
          <w:sz w:val="28"/>
          <w:szCs w:val="28"/>
        </w:rPr>
        <w:t xml:space="preserve"> на очередной финансовый год и плановый период, определенного в статьях 169-173, 174.1, 174.2, 179, 184 Бюджетного кодекса Российской Федерации.</w:t>
      </w:r>
    </w:p>
    <w:p w:rsidR="00CC2BF5" w:rsidRDefault="00CC2BF5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</w:p>
    <w:p w:rsidR="00CC2BF5" w:rsidRPr="00367D0F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rFonts w:eastAsia="Arial Unicode MS"/>
          <w:b w:val="0"/>
          <w:bCs w:val="0"/>
          <w:sz w:val="28"/>
          <w:szCs w:val="28"/>
        </w:rPr>
      </w:pPr>
      <w:bookmarkStart w:id="12" w:name="_Toc63764494"/>
      <w:r>
        <w:rPr>
          <w:sz w:val="28"/>
          <w:szCs w:val="28"/>
        </w:rPr>
        <w:t xml:space="preserve">4.2. </w:t>
      </w:r>
      <w:r w:rsidR="00CC2BF5" w:rsidRPr="00F375A0">
        <w:rPr>
          <w:sz w:val="28"/>
          <w:szCs w:val="28"/>
        </w:rPr>
        <w:t>Проведение экспертизы</w:t>
      </w:r>
      <w:bookmarkEnd w:id="12"/>
    </w:p>
    <w:p w:rsidR="00CC2BF5" w:rsidRDefault="00CC2BF5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На этапе проведения экспертизы проекта Решения осуществляется проверка соответствия показателей проекта Решения бюджетному законодательству, документам и материалам, представляемым одновременно с ним, а также проводится анализ обоснованности и достоверности показателей проекта Решения.</w:t>
      </w:r>
    </w:p>
    <w:p w:rsidR="00F375A0" w:rsidRPr="00CC2BF5" w:rsidRDefault="00F375A0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</w:p>
    <w:p w:rsidR="00CC2BF5" w:rsidRPr="00F375A0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3" w:name="_Toc63764495"/>
      <w:r w:rsidRPr="00F375A0">
        <w:rPr>
          <w:i/>
          <w:sz w:val="28"/>
          <w:szCs w:val="28"/>
        </w:rPr>
        <w:t xml:space="preserve">4.2.1. </w:t>
      </w:r>
      <w:r w:rsidR="00CC2BF5" w:rsidRPr="00F375A0">
        <w:rPr>
          <w:i/>
          <w:sz w:val="28"/>
          <w:szCs w:val="28"/>
        </w:rPr>
        <w:t>Проверка соответствия проекта Решения стратегическим документам</w:t>
      </w:r>
      <w:bookmarkEnd w:id="13"/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Осуществляется проверка соответствия </w:t>
      </w:r>
      <w:r w:rsidRPr="00C36366">
        <w:rPr>
          <w:rFonts w:eastAsia="Arial Unicode MS"/>
          <w:sz w:val="28"/>
          <w:szCs w:val="28"/>
        </w:rPr>
        <w:t>проекта Решения</w:t>
      </w:r>
      <w:r w:rsidRPr="00CC2BF5">
        <w:rPr>
          <w:rFonts w:eastAsia="Arial Unicode MS"/>
          <w:sz w:val="28"/>
          <w:szCs w:val="28"/>
        </w:rPr>
        <w:t xml:space="preserve"> стратегическим документам, в том числе:</w:t>
      </w:r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lastRenderedPageBreak/>
        <w:t>положениям ежегодных посланий Президента Российской Федерации Федеральному Собранию Российской Федерации, определяющим бюджетную политику Российской Федерации</w:t>
      </w:r>
      <w:r w:rsidR="00EC5349">
        <w:rPr>
          <w:rFonts w:eastAsia="Arial Unicode MS"/>
          <w:sz w:val="28"/>
          <w:szCs w:val="28"/>
        </w:rPr>
        <w:t>;</w:t>
      </w:r>
    </w:p>
    <w:p w:rsidR="00EC5349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указам Президента Российской Федерации</w:t>
      </w:r>
      <w:r w:rsidR="00EC5349">
        <w:rPr>
          <w:rFonts w:eastAsia="Arial Unicode MS"/>
          <w:sz w:val="28"/>
          <w:szCs w:val="28"/>
        </w:rPr>
        <w:t>;</w:t>
      </w:r>
    </w:p>
    <w:p w:rsidR="00CC2BF5" w:rsidRPr="00CC2BF5" w:rsidRDefault="00C36366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36366">
        <w:rPr>
          <w:rFonts w:eastAsia="Arial Unicode MS"/>
          <w:sz w:val="28"/>
          <w:szCs w:val="28"/>
        </w:rPr>
        <w:t>о</w:t>
      </w:r>
      <w:r w:rsidR="00CC2BF5" w:rsidRPr="00CC2BF5">
        <w:rPr>
          <w:rFonts w:eastAsia="Arial Unicode MS"/>
          <w:sz w:val="28"/>
          <w:szCs w:val="28"/>
        </w:rPr>
        <w:t xml:space="preserve">сновным направлениям бюджетной и налоговой политики </w:t>
      </w:r>
      <w:r w:rsidR="004738A0">
        <w:rPr>
          <w:rFonts w:eastAsia="Arial Unicode MS"/>
          <w:sz w:val="28"/>
          <w:szCs w:val="28"/>
        </w:rPr>
        <w:t>Талдомского</w:t>
      </w:r>
      <w:r w:rsidR="002A4267" w:rsidRPr="002A4267">
        <w:rPr>
          <w:rFonts w:eastAsia="Arial Unicode MS"/>
          <w:sz w:val="28"/>
          <w:szCs w:val="28"/>
        </w:rPr>
        <w:t xml:space="preserve"> городского </w:t>
      </w:r>
      <w:proofErr w:type="gramStart"/>
      <w:r w:rsidR="002A4267" w:rsidRPr="002A4267">
        <w:rPr>
          <w:rFonts w:eastAsia="Arial Unicode MS"/>
          <w:sz w:val="28"/>
          <w:szCs w:val="28"/>
        </w:rPr>
        <w:t xml:space="preserve">округа  </w:t>
      </w:r>
      <w:r w:rsidR="00CC2BF5" w:rsidRPr="00CC2BF5">
        <w:rPr>
          <w:rFonts w:eastAsia="Arial Unicode MS"/>
          <w:sz w:val="28"/>
          <w:szCs w:val="28"/>
        </w:rPr>
        <w:t>на</w:t>
      </w:r>
      <w:proofErr w:type="gramEnd"/>
      <w:r w:rsidR="00CC2BF5" w:rsidRPr="00CC2BF5">
        <w:rPr>
          <w:rFonts w:eastAsia="Arial Unicode MS"/>
          <w:sz w:val="28"/>
          <w:szCs w:val="28"/>
        </w:rPr>
        <w:t xml:space="preserve"> очередной финансовый год и плановый период</w:t>
      </w:r>
      <w:r w:rsidR="00EC5349">
        <w:rPr>
          <w:rFonts w:eastAsia="Arial Unicode MS"/>
          <w:sz w:val="28"/>
          <w:szCs w:val="28"/>
        </w:rPr>
        <w:t>;</w:t>
      </w:r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показателям прогноза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2A4267" w:rsidRPr="002A4267">
        <w:rPr>
          <w:rFonts w:eastAsia="Arial Unicode MS"/>
          <w:sz w:val="28"/>
          <w:szCs w:val="28"/>
        </w:rPr>
        <w:t xml:space="preserve"> городского </w:t>
      </w:r>
      <w:proofErr w:type="gramStart"/>
      <w:r w:rsidR="002A4267" w:rsidRPr="002A4267">
        <w:rPr>
          <w:rFonts w:eastAsia="Arial Unicode MS"/>
          <w:sz w:val="28"/>
          <w:szCs w:val="28"/>
        </w:rPr>
        <w:t xml:space="preserve">округа  </w:t>
      </w:r>
      <w:r w:rsidRPr="00CC2BF5">
        <w:rPr>
          <w:rFonts w:eastAsia="Arial Unicode MS"/>
          <w:sz w:val="28"/>
          <w:szCs w:val="28"/>
        </w:rPr>
        <w:t>на</w:t>
      </w:r>
      <w:proofErr w:type="gramEnd"/>
      <w:r w:rsidRPr="00CC2BF5">
        <w:rPr>
          <w:rFonts w:eastAsia="Arial Unicode MS"/>
          <w:sz w:val="28"/>
          <w:szCs w:val="28"/>
        </w:rPr>
        <w:t xml:space="preserve"> очередной финансовый год и плановый период</w:t>
      </w:r>
      <w:r w:rsidR="00EC5349">
        <w:rPr>
          <w:rFonts w:eastAsia="Arial Unicode MS"/>
          <w:sz w:val="28"/>
          <w:szCs w:val="28"/>
        </w:rPr>
        <w:t>;</w:t>
      </w:r>
    </w:p>
    <w:p w:rsidR="00CC2BF5" w:rsidRDefault="00C36366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36366">
        <w:rPr>
          <w:rFonts w:eastAsia="Arial Unicode MS"/>
          <w:sz w:val="28"/>
          <w:szCs w:val="28"/>
        </w:rPr>
        <w:t xml:space="preserve">муниципальным </w:t>
      </w:r>
      <w:r w:rsidR="00CC2BF5" w:rsidRPr="00CC2BF5">
        <w:rPr>
          <w:rFonts w:eastAsia="Arial Unicode MS"/>
          <w:sz w:val="28"/>
          <w:szCs w:val="28"/>
        </w:rPr>
        <w:t xml:space="preserve">программам </w:t>
      </w:r>
      <w:r w:rsidR="004738A0">
        <w:rPr>
          <w:rFonts w:eastAsia="Arial Unicode MS"/>
          <w:sz w:val="28"/>
          <w:szCs w:val="28"/>
        </w:rPr>
        <w:t>Талдомского</w:t>
      </w:r>
      <w:r w:rsidR="002A4267" w:rsidRPr="002A4267">
        <w:rPr>
          <w:rFonts w:eastAsia="Arial Unicode MS"/>
          <w:sz w:val="28"/>
          <w:szCs w:val="28"/>
        </w:rPr>
        <w:t xml:space="preserve"> городского </w:t>
      </w:r>
      <w:proofErr w:type="gramStart"/>
      <w:r w:rsidR="002A4267" w:rsidRPr="002A4267">
        <w:rPr>
          <w:rFonts w:eastAsia="Arial Unicode MS"/>
          <w:sz w:val="28"/>
          <w:szCs w:val="28"/>
        </w:rPr>
        <w:t xml:space="preserve">округа  </w:t>
      </w:r>
      <w:r w:rsidR="00CC2BF5" w:rsidRPr="00CC2BF5">
        <w:rPr>
          <w:rFonts w:eastAsia="Arial Unicode MS"/>
          <w:sz w:val="28"/>
          <w:szCs w:val="28"/>
        </w:rPr>
        <w:t>(</w:t>
      </w:r>
      <w:proofErr w:type="gramEnd"/>
      <w:r w:rsidR="00CC2BF5" w:rsidRPr="00CC2BF5">
        <w:rPr>
          <w:rFonts w:eastAsia="Arial Unicode MS"/>
          <w:sz w:val="28"/>
          <w:szCs w:val="28"/>
        </w:rPr>
        <w:t xml:space="preserve">проектам </w:t>
      </w:r>
      <w:r w:rsidRPr="00C36366">
        <w:rPr>
          <w:rFonts w:eastAsia="Arial Unicode MS"/>
          <w:sz w:val="28"/>
          <w:szCs w:val="28"/>
        </w:rPr>
        <w:t>муниципальных</w:t>
      </w:r>
      <w:r w:rsidR="00CC2BF5" w:rsidRPr="00CC2BF5">
        <w:rPr>
          <w:rFonts w:eastAsia="Arial Unicode MS"/>
          <w:sz w:val="28"/>
          <w:szCs w:val="28"/>
        </w:rPr>
        <w:t xml:space="preserve"> программ </w:t>
      </w:r>
      <w:r w:rsidR="004738A0">
        <w:rPr>
          <w:rFonts w:eastAsia="Arial Unicode MS"/>
          <w:sz w:val="28"/>
          <w:szCs w:val="28"/>
        </w:rPr>
        <w:t>Талдомского</w:t>
      </w:r>
      <w:r w:rsidR="002A4267">
        <w:rPr>
          <w:rFonts w:eastAsia="Arial Unicode MS"/>
          <w:sz w:val="28"/>
          <w:szCs w:val="28"/>
        </w:rPr>
        <w:t xml:space="preserve"> городского округа</w:t>
      </w:r>
      <w:r w:rsidR="00CC2BF5" w:rsidRPr="00CC2BF5">
        <w:rPr>
          <w:rFonts w:eastAsia="Arial Unicode MS"/>
          <w:sz w:val="28"/>
          <w:szCs w:val="28"/>
        </w:rPr>
        <w:t xml:space="preserve">, проектам изменений в </w:t>
      </w:r>
      <w:r w:rsidRPr="00C36366">
        <w:rPr>
          <w:rFonts w:eastAsia="Arial Unicode MS"/>
          <w:sz w:val="28"/>
          <w:szCs w:val="28"/>
        </w:rPr>
        <w:t>муниципальные</w:t>
      </w:r>
      <w:r w:rsidR="00CC2BF5" w:rsidRPr="00CC2BF5">
        <w:rPr>
          <w:rFonts w:eastAsia="Arial Unicode MS"/>
          <w:sz w:val="28"/>
          <w:szCs w:val="28"/>
        </w:rPr>
        <w:t xml:space="preserve"> программы </w:t>
      </w:r>
      <w:r w:rsidR="004738A0">
        <w:rPr>
          <w:rFonts w:eastAsia="Arial Unicode MS"/>
          <w:sz w:val="28"/>
          <w:szCs w:val="28"/>
        </w:rPr>
        <w:t>Талдомского</w:t>
      </w:r>
      <w:r w:rsidR="002A4267">
        <w:rPr>
          <w:rFonts w:eastAsia="Arial Unicode MS"/>
          <w:sz w:val="28"/>
          <w:szCs w:val="28"/>
        </w:rPr>
        <w:t xml:space="preserve"> городского округа</w:t>
      </w:r>
      <w:r w:rsidR="00CC2BF5" w:rsidRPr="00CC2BF5">
        <w:rPr>
          <w:rFonts w:eastAsia="Arial Unicode MS"/>
          <w:sz w:val="28"/>
          <w:szCs w:val="28"/>
        </w:rPr>
        <w:t>).</w:t>
      </w:r>
    </w:p>
    <w:p w:rsidR="00A221DC" w:rsidRPr="00CC2BF5" w:rsidRDefault="00A221DC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</w:p>
    <w:p w:rsidR="00CC2BF5" w:rsidRPr="00F375A0" w:rsidRDefault="00CC2BF5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4" w:name="_Toc63764496"/>
      <w:r w:rsidRPr="00F375A0">
        <w:rPr>
          <w:i/>
          <w:sz w:val="28"/>
          <w:szCs w:val="28"/>
        </w:rPr>
        <w:t xml:space="preserve">4.2.2. Проверка показателей прогноза социально-экономического развития </w:t>
      </w:r>
      <w:r w:rsidR="004738A0">
        <w:rPr>
          <w:i/>
          <w:sz w:val="28"/>
          <w:szCs w:val="28"/>
        </w:rPr>
        <w:t>Талдомского</w:t>
      </w:r>
      <w:r w:rsidR="0056586D" w:rsidRPr="0056586D">
        <w:rPr>
          <w:i/>
          <w:sz w:val="28"/>
          <w:szCs w:val="28"/>
        </w:rPr>
        <w:t xml:space="preserve"> городского </w:t>
      </w:r>
      <w:proofErr w:type="gramStart"/>
      <w:r w:rsidR="0056586D" w:rsidRPr="0056586D">
        <w:rPr>
          <w:i/>
          <w:sz w:val="28"/>
          <w:szCs w:val="28"/>
        </w:rPr>
        <w:t xml:space="preserve">округа  </w:t>
      </w:r>
      <w:r w:rsidRPr="00F375A0">
        <w:rPr>
          <w:i/>
          <w:sz w:val="28"/>
          <w:szCs w:val="28"/>
        </w:rPr>
        <w:t>на</w:t>
      </w:r>
      <w:proofErr w:type="gramEnd"/>
      <w:r w:rsidRPr="00F375A0">
        <w:rPr>
          <w:i/>
          <w:sz w:val="28"/>
          <w:szCs w:val="28"/>
        </w:rPr>
        <w:t xml:space="preserve"> очередной финансовый год и плановый период</w:t>
      </w:r>
      <w:bookmarkEnd w:id="14"/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Осуществляются проверка и анализ обоснованности и достоверности показателей прогноза социально-экономического развития </w:t>
      </w:r>
      <w:r w:rsidR="004738A0">
        <w:rPr>
          <w:rFonts w:eastAsia="Arial Unicode MS"/>
          <w:sz w:val="28"/>
          <w:szCs w:val="28"/>
        </w:rPr>
        <w:t xml:space="preserve">Талдомского </w:t>
      </w:r>
      <w:r w:rsidR="0056586D">
        <w:rPr>
          <w:rFonts w:eastAsia="Arial Unicode MS"/>
          <w:sz w:val="28"/>
          <w:szCs w:val="28"/>
        </w:rPr>
        <w:t xml:space="preserve">городского округа </w:t>
      </w:r>
      <w:r w:rsidRPr="00CC2BF5">
        <w:rPr>
          <w:rFonts w:eastAsia="Arial Unicode MS"/>
          <w:sz w:val="28"/>
          <w:szCs w:val="28"/>
        </w:rPr>
        <w:t>на очередной финансовый год и плановый период, которые предусматривают: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проверку соблюдения принципа достоверности бюджета, установленного статьей 37 Бюджетного кодекса Российской Федерации, который означает надежность показателей прогноза социально-экономического развития на очередной финансовый год и плановый период и реалистичности расчета доходов и расходов проекта </w:t>
      </w:r>
      <w:r w:rsidR="00261FC3" w:rsidRPr="00261FC3">
        <w:rPr>
          <w:rFonts w:eastAsia="Arial Unicode MS"/>
          <w:sz w:val="28"/>
          <w:szCs w:val="28"/>
        </w:rPr>
        <w:t>местного бюджета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</w:t>
      </w:r>
      <w:r w:rsidR="00261FC3" w:rsidRPr="00261FC3">
        <w:rPr>
          <w:rFonts w:eastAsia="Arial Unicode MS"/>
          <w:sz w:val="28"/>
          <w:szCs w:val="28"/>
        </w:rPr>
        <w:t>;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проверку соответствия показателей прогноза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56586D">
        <w:rPr>
          <w:rFonts w:eastAsia="Arial Unicode MS"/>
          <w:sz w:val="28"/>
          <w:szCs w:val="28"/>
        </w:rPr>
        <w:t xml:space="preserve"> городского округа </w:t>
      </w:r>
      <w:r w:rsidR="00EC5349">
        <w:rPr>
          <w:rFonts w:eastAsia="Arial Unicode MS"/>
          <w:sz w:val="28"/>
          <w:szCs w:val="28"/>
        </w:rPr>
        <w:t xml:space="preserve">Московской </w:t>
      </w:r>
      <w:r w:rsidR="00EC5349">
        <w:rPr>
          <w:rFonts w:eastAsia="Arial Unicode MS"/>
          <w:sz w:val="28"/>
          <w:szCs w:val="28"/>
        </w:rPr>
        <w:lastRenderedPageBreak/>
        <w:t>области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 целевым показателям, определенным в указах Президента Российской Федерации, планируемым результатам реализации </w:t>
      </w:r>
      <w:r w:rsidR="00B273ED" w:rsidRPr="00B273ED">
        <w:rPr>
          <w:rFonts w:eastAsia="Arial Unicode MS"/>
          <w:sz w:val="28"/>
          <w:szCs w:val="28"/>
        </w:rPr>
        <w:t xml:space="preserve">муниципальных </w:t>
      </w:r>
      <w:r w:rsidRPr="00CC2BF5">
        <w:rPr>
          <w:rFonts w:eastAsia="Arial Unicode MS"/>
          <w:sz w:val="28"/>
          <w:szCs w:val="28"/>
        </w:rPr>
        <w:t>программ;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анализ обоснованности и достоверности основных показателей прогноза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56586D">
        <w:rPr>
          <w:rFonts w:eastAsia="Arial Unicode MS"/>
          <w:sz w:val="28"/>
          <w:szCs w:val="28"/>
        </w:rPr>
        <w:t xml:space="preserve"> городского округа </w:t>
      </w:r>
      <w:r w:rsidRPr="00CC2BF5">
        <w:rPr>
          <w:rFonts w:eastAsia="Arial Unicode MS"/>
          <w:sz w:val="28"/>
          <w:szCs w:val="28"/>
        </w:rPr>
        <w:t>на очередной финансовый год и плановый период, в том числе показателей прибыли, фонда оплаты труда.</w:t>
      </w:r>
    </w:p>
    <w:p w:rsidR="00B4549F" w:rsidRDefault="00CC2BF5" w:rsidP="0009074F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572494">
        <w:rPr>
          <w:rFonts w:eastAsia="Arial Unicode MS"/>
          <w:sz w:val="28"/>
          <w:szCs w:val="28"/>
        </w:rPr>
        <w:t xml:space="preserve"> городского округа </w:t>
      </w:r>
      <w:r w:rsidRPr="00CC2BF5">
        <w:rPr>
          <w:rFonts w:eastAsia="Arial Unicode MS"/>
          <w:sz w:val="28"/>
          <w:szCs w:val="28"/>
        </w:rPr>
        <w:t xml:space="preserve">на очередной финансовый год и плановый период проводится на основе сопоставления фактических показателей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572494" w:rsidRPr="00572494">
        <w:rPr>
          <w:rFonts w:eastAsia="Arial Unicode MS"/>
          <w:sz w:val="28"/>
          <w:szCs w:val="28"/>
        </w:rPr>
        <w:t xml:space="preserve"> городского округа  </w:t>
      </w:r>
      <w:r w:rsidRPr="00CC2BF5">
        <w:rPr>
          <w:rFonts w:eastAsia="Arial Unicode MS"/>
          <w:sz w:val="28"/>
          <w:szCs w:val="28"/>
        </w:rPr>
        <w:t xml:space="preserve">за предыдущий год и ожидаемых итогов текущего финансового года с прогнозными показателями социально-экономического развития </w:t>
      </w:r>
      <w:r w:rsidR="004738A0">
        <w:rPr>
          <w:rFonts w:eastAsia="Arial Unicode MS"/>
          <w:sz w:val="28"/>
          <w:szCs w:val="28"/>
        </w:rPr>
        <w:t>Талдомского</w:t>
      </w:r>
      <w:r w:rsidR="00572494">
        <w:rPr>
          <w:rFonts w:eastAsia="Arial Unicode MS"/>
          <w:sz w:val="28"/>
          <w:szCs w:val="28"/>
        </w:rPr>
        <w:t xml:space="preserve"> городского округа </w:t>
      </w:r>
      <w:r w:rsidRPr="00CC2BF5">
        <w:rPr>
          <w:rFonts w:eastAsia="Arial Unicode MS"/>
          <w:sz w:val="28"/>
          <w:szCs w:val="28"/>
        </w:rPr>
        <w:t>текущего финансового года, очередного финансового года и планового периода.</w:t>
      </w:r>
    </w:p>
    <w:p w:rsidR="00B4549F" w:rsidRPr="00F375A0" w:rsidRDefault="00B4549F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5" w:name="_Toc63764497"/>
      <w:r w:rsidRPr="00F375A0">
        <w:rPr>
          <w:i/>
          <w:sz w:val="28"/>
          <w:szCs w:val="28"/>
        </w:rPr>
        <w:t xml:space="preserve">4.2.3. Проверка прогноза доходов проекта </w:t>
      </w:r>
      <w:r w:rsidR="00944E74" w:rsidRPr="00F375A0">
        <w:rPr>
          <w:i/>
          <w:sz w:val="28"/>
          <w:szCs w:val="28"/>
        </w:rPr>
        <w:t>местного бюджета</w:t>
      </w:r>
      <w:r w:rsidRPr="00F375A0">
        <w:rPr>
          <w:i/>
          <w:sz w:val="28"/>
          <w:szCs w:val="28"/>
        </w:rPr>
        <w:t xml:space="preserve"> на очередной финансовый год и плановый период</w:t>
      </w:r>
      <w:bookmarkEnd w:id="15"/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Осуществляются проверка и анализ обоснованности и достоверности планируемых доходов проекта </w:t>
      </w:r>
      <w:r w:rsidR="00944E74" w:rsidRPr="00944E74">
        <w:rPr>
          <w:rFonts w:eastAsia="Arial Unicode MS"/>
          <w:sz w:val="28"/>
          <w:szCs w:val="28"/>
        </w:rPr>
        <w:t xml:space="preserve">местного </w:t>
      </w:r>
      <w:proofErr w:type="gramStart"/>
      <w:r w:rsidR="00944E74" w:rsidRPr="00944E74">
        <w:rPr>
          <w:rFonts w:eastAsia="Arial Unicode MS"/>
          <w:sz w:val="28"/>
          <w:szCs w:val="28"/>
        </w:rPr>
        <w:t xml:space="preserve">бюджета </w:t>
      </w:r>
      <w:r w:rsidRPr="00B4549F">
        <w:rPr>
          <w:rFonts w:eastAsia="Arial Unicode MS"/>
          <w:sz w:val="28"/>
          <w:szCs w:val="28"/>
        </w:rPr>
        <w:t xml:space="preserve"> на</w:t>
      </w:r>
      <w:proofErr w:type="gramEnd"/>
      <w:r w:rsidRPr="00B4549F">
        <w:rPr>
          <w:rFonts w:eastAsia="Arial Unicode MS"/>
          <w:sz w:val="28"/>
          <w:szCs w:val="28"/>
        </w:rPr>
        <w:t xml:space="preserve"> очередной финансовый год и плановый период, которые предусматривают: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доходов проекта </w:t>
      </w:r>
      <w:r w:rsidR="00944E74" w:rsidRPr="00944E74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 основным направлениям налоговой политики;</w:t>
      </w:r>
    </w:p>
    <w:p w:rsidR="00B4549F" w:rsidRPr="00B4549F" w:rsidRDefault="00B4549F" w:rsidP="00572494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положений статей 20, 41, 42, </w:t>
      </w:r>
      <w:r w:rsidR="0055196C" w:rsidRPr="0055196C">
        <w:rPr>
          <w:rFonts w:eastAsia="Arial Unicode MS"/>
          <w:sz w:val="28"/>
          <w:szCs w:val="28"/>
        </w:rPr>
        <w:t>61</w:t>
      </w:r>
      <w:r w:rsidRPr="00B4549F">
        <w:rPr>
          <w:rFonts w:eastAsia="Arial Unicode MS"/>
          <w:sz w:val="28"/>
          <w:szCs w:val="28"/>
        </w:rPr>
        <w:t>,</w:t>
      </w:r>
      <w:r w:rsidR="0055196C" w:rsidRPr="0055196C">
        <w:rPr>
          <w:rFonts w:eastAsia="Arial Unicode MS"/>
          <w:sz w:val="28"/>
          <w:szCs w:val="28"/>
        </w:rPr>
        <w:t xml:space="preserve"> 61.1, 61.5,</w:t>
      </w:r>
      <w:r w:rsidRPr="00B4549F">
        <w:rPr>
          <w:rFonts w:eastAsia="Arial Unicode MS"/>
          <w:sz w:val="28"/>
          <w:szCs w:val="28"/>
        </w:rPr>
        <w:t xml:space="preserve"> </w:t>
      </w:r>
      <w:r w:rsidR="0055196C" w:rsidRPr="0055196C">
        <w:rPr>
          <w:rFonts w:eastAsia="Arial Unicode MS"/>
          <w:sz w:val="28"/>
          <w:szCs w:val="28"/>
        </w:rPr>
        <w:t>62</w:t>
      </w:r>
      <w:r w:rsidRPr="00B4549F">
        <w:rPr>
          <w:rFonts w:eastAsia="Arial Unicode MS"/>
          <w:sz w:val="28"/>
          <w:szCs w:val="28"/>
        </w:rPr>
        <w:t xml:space="preserve"> Бюджетного кодекса Российской Федерации и </w:t>
      </w:r>
      <w:r w:rsidR="00572494" w:rsidRPr="00572494">
        <w:rPr>
          <w:rFonts w:eastAsia="Arial Unicode MS"/>
          <w:sz w:val="28"/>
          <w:szCs w:val="28"/>
        </w:rPr>
        <w:t>Приказ</w:t>
      </w:r>
      <w:r w:rsidR="00572494">
        <w:rPr>
          <w:rFonts w:eastAsia="Arial Unicode MS"/>
          <w:sz w:val="28"/>
          <w:szCs w:val="28"/>
        </w:rPr>
        <w:t>а Минфина России от 08.06.2018 №</w:t>
      </w:r>
      <w:r w:rsidR="00572494" w:rsidRPr="00572494">
        <w:rPr>
          <w:rFonts w:eastAsia="Arial Unicode MS"/>
          <w:sz w:val="28"/>
          <w:szCs w:val="28"/>
        </w:rPr>
        <w:t xml:space="preserve"> 132н</w:t>
      </w:r>
      <w:r w:rsidR="00572494">
        <w:rPr>
          <w:rFonts w:eastAsia="Arial Unicode MS"/>
          <w:sz w:val="28"/>
          <w:szCs w:val="28"/>
        </w:rPr>
        <w:t xml:space="preserve"> «</w:t>
      </w:r>
      <w:r w:rsidR="00572494" w:rsidRPr="00572494">
        <w:rPr>
          <w:rFonts w:eastAsia="Arial Unicode MS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572494">
        <w:rPr>
          <w:rFonts w:eastAsia="Arial Unicode MS"/>
          <w:sz w:val="28"/>
          <w:szCs w:val="28"/>
        </w:rPr>
        <w:t>»</w:t>
      </w:r>
      <w:r w:rsidRPr="00B4549F">
        <w:rPr>
          <w:rFonts w:eastAsia="Arial Unicode MS"/>
          <w:sz w:val="28"/>
          <w:szCs w:val="28"/>
        </w:rPr>
        <w:t xml:space="preserve">, в части отнесения доходов, отраженных в </w:t>
      </w:r>
      <w:r w:rsidR="0055196C" w:rsidRPr="0055196C">
        <w:rPr>
          <w:rFonts w:eastAsia="Arial Unicode MS"/>
          <w:sz w:val="28"/>
          <w:szCs w:val="28"/>
        </w:rPr>
        <w:t>проекте Решения</w:t>
      </w:r>
      <w:r w:rsidRPr="00B4549F">
        <w:rPr>
          <w:rFonts w:eastAsia="Arial Unicode MS"/>
          <w:sz w:val="28"/>
          <w:szCs w:val="28"/>
        </w:rPr>
        <w:t>, к группам, подгруппам, статьям и подстатьям (кодам) классификации доходов бюджетов;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lastRenderedPageBreak/>
        <w:t xml:space="preserve">проверку соблюдения принципа достоверности бюджета, установленного статьей 37 Бюджетного кодекса Российской Федерации, означающего реалистичность расчетов доходов проекта </w:t>
      </w:r>
      <w:r w:rsidR="0055196C" w:rsidRPr="0055196C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</w:t>
      </w:r>
      <w:r w:rsidR="0055196C" w:rsidRPr="0055196C">
        <w:rPr>
          <w:rFonts w:eastAsia="Arial Unicode MS"/>
          <w:sz w:val="28"/>
          <w:szCs w:val="28"/>
        </w:rPr>
        <w:t>инансовый год и плановый период;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законопроекта нормативам зачисления налоговых и неналоговых доходов в </w:t>
      </w:r>
      <w:r w:rsidR="001A7493" w:rsidRPr="001A7493">
        <w:rPr>
          <w:rFonts w:eastAsia="Arial Unicode MS"/>
          <w:sz w:val="28"/>
          <w:szCs w:val="28"/>
        </w:rPr>
        <w:t>местный бюджет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установленным статьями </w:t>
      </w:r>
      <w:r w:rsidR="001A7493" w:rsidRPr="001A7493">
        <w:rPr>
          <w:rFonts w:eastAsia="Arial Unicode MS"/>
          <w:sz w:val="28"/>
          <w:szCs w:val="28"/>
        </w:rPr>
        <w:t>61</w:t>
      </w:r>
      <w:r w:rsidR="001A7493" w:rsidRPr="00B4549F">
        <w:rPr>
          <w:rFonts w:eastAsia="Arial Unicode MS"/>
          <w:sz w:val="28"/>
          <w:szCs w:val="28"/>
        </w:rPr>
        <w:t>,</w:t>
      </w:r>
      <w:r w:rsidR="001A7493" w:rsidRPr="001A7493">
        <w:rPr>
          <w:rFonts w:eastAsia="Arial Unicode MS"/>
          <w:sz w:val="28"/>
          <w:szCs w:val="28"/>
        </w:rPr>
        <w:t xml:space="preserve"> 61.1, 61.5,</w:t>
      </w:r>
      <w:r w:rsidR="001A7493" w:rsidRPr="00B4549F">
        <w:rPr>
          <w:rFonts w:eastAsia="Arial Unicode MS"/>
          <w:sz w:val="28"/>
          <w:szCs w:val="28"/>
        </w:rPr>
        <w:t xml:space="preserve"> </w:t>
      </w:r>
      <w:r w:rsidR="001A7493" w:rsidRPr="001A7493">
        <w:rPr>
          <w:rFonts w:eastAsia="Arial Unicode MS"/>
          <w:sz w:val="28"/>
          <w:szCs w:val="28"/>
        </w:rPr>
        <w:t>62</w:t>
      </w:r>
      <w:r w:rsidR="001A7493" w:rsidRPr="00B4549F">
        <w:rPr>
          <w:rFonts w:eastAsia="Arial Unicode MS"/>
          <w:sz w:val="28"/>
          <w:szCs w:val="28"/>
        </w:rPr>
        <w:t xml:space="preserve"> </w:t>
      </w:r>
      <w:r w:rsidRPr="00B4549F">
        <w:rPr>
          <w:rFonts w:eastAsia="Arial Unicode MS"/>
          <w:sz w:val="28"/>
          <w:szCs w:val="28"/>
        </w:rPr>
        <w:t>Бюджетного кодекса Российской Федерации;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>проверку соблюдения требований статьи 174.1 Бюджетного кодекса Российской Федерации в части прогнозирования доходов на основе прогноза социально-экономического развития на очередной финансовый год и плановый период с учетом действующего законодательства о налогах и сборах и бюджетного законо</w:t>
      </w:r>
      <w:r w:rsidR="00E818EF" w:rsidRPr="00E818EF">
        <w:rPr>
          <w:rFonts w:eastAsia="Arial Unicode MS"/>
          <w:sz w:val="28"/>
          <w:szCs w:val="28"/>
        </w:rPr>
        <w:t>дательства Российской Федерации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требований статьи 184.1 Бюджетного кодекса Российской Федерации и </w:t>
      </w:r>
      <w:r w:rsidR="00E818EF" w:rsidRPr="00E818EF">
        <w:rPr>
          <w:rFonts w:eastAsia="Arial Unicode MS"/>
          <w:sz w:val="28"/>
          <w:szCs w:val="28"/>
        </w:rPr>
        <w:t xml:space="preserve">Положения о бюджетном процессе </w:t>
      </w:r>
      <w:r w:rsidRPr="00B4549F">
        <w:rPr>
          <w:rFonts w:eastAsia="Arial Unicode MS"/>
          <w:sz w:val="28"/>
          <w:szCs w:val="28"/>
        </w:rPr>
        <w:t xml:space="preserve">в части анализа перечня главных администраторов доходов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анализ налоговых и неналоговых доходов проекта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 в сравнении с утвержденными доходами и ожидаемым исполнением доходов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за текущий финансовый год, а также фактическими доходами бюджета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за отчетный финансовый год</w:t>
      </w:r>
      <w:r w:rsidRPr="00E818EF">
        <w:rPr>
          <w:rFonts w:eastAsia="Arial Unicode MS"/>
          <w:spacing w:val="30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обоснованности расчета прогноза основных налоговых и неналоговых доходов проекта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прогноза безвозмездных поступлений, отраженных в проекте </w:t>
      </w:r>
      <w:r w:rsidR="002027ED" w:rsidRPr="002027ED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проекту бюджета </w:t>
      </w:r>
      <w:r w:rsidR="002027ED" w:rsidRPr="002027ED">
        <w:rPr>
          <w:rFonts w:eastAsia="Arial Unicode MS"/>
          <w:sz w:val="28"/>
          <w:szCs w:val="28"/>
        </w:rPr>
        <w:t xml:space="preserve">Московской области </w:t>
      </w:r>
      <w:r w:rsidRPr="00B4549F">
        <w:rPr>
          <w:rFonts w:eastAsia="Arial Unicode MS"/>
          <w:sz w:val="28"/>
          <w:szCs w:val="28"/>
        </w:rPr>
        <w:t>на очередной финансовый год и плановый период</w:t>
      </w:r>
      <w:r w:rsidR="002027ED" w:rsidRPr="002027ED">
        <w:rPr>
          <w:rFonts w:eastAsia="Arial Unicode MS"/>
          <w:sz w:val="28"/>
          <w:szCs w:val="28"/>
        </w:rPr>
        <w:t>;</w:t>
      </w:r>
    </w:p>
    <w:p w:rsidR="00A41672" w:rsidRDefault="00B4549F" w:rsidP="0009074F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lastRenderedPageBreak/>
        <w:t xml:space="preserve">анализ учета предложений КСП по результатам контрольных и экспертно-аналитических мероприятий при планировании доходов </w:t>
      </w:r>
      <w:r w:rsidR="002027ED" w:rsidRPr="002027ED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период.</w:t>
      </w:r>
    </w:p>
    <w:p w:rsidR="005027B0" w:rsidRPr="00F375A0" w:rsidRDefault="005027B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6" w:name="_Toc63764498"/>
      <w:r w:rsidRPr="00F375A0">
        <w:rPr>
          <w:i/>
          <w:sz w:val="28"/>
          <w:szCs w:val="28"/>
        </w:rPr>
        <w:t>4.2.4. Проверка прогноза расходов проекта местного бюджета на очередной финансовый год и плановый период</w:t>
      </w:r>
      <w:bookmarkEnd w:id="16"/>
    </w:p>
    <w:p w:rsidR="005027B0" w:rsidRPr="005027B0" w:rsidRDefault="005027B0" w:rsidP="00DF1861">
      <w:pPr>
        <w:spacing w:line="360" w:lineRule="auto"/>
        <w:ind w:left="2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>Осуществляются проверка и анализ обоснованности и достоверности</w:t>
      </w:r>
    </w:p>
    <w:p w:rsidR="005027B0" w:rsidRPr="005027B0" w:rsidRDefault="005027B0" w:rsidP="00DF1861">
      <w:pPr>
        <w:spacing w:line="360" w:lineRule="auto"/>
        <w:ind w:left="20" w:hanging="20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планируемых расходов проекта </w:t>
      </w:r>
      <w:r w:rsidR="005A465B" w:rsidRPr="005A465B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</w:t>
      </w:r>
      <w:r w:rsidR="005A465B" w:rsidRPr="005A465B">
        <w:rPr>
          <w:rFonts w:eastAsia="Arial Unicode MS"/>
          <w:sz w:val="28"/>
          <w:szCs w:val="28"/>
        </w:rPr>
        <w:t xml:space="preserve"> </w:t>
      </w:r>
      <w:r w:rsidRPr="005027B0">
        <w:rPr>
          <w:rFonts w:eastAsia="Arial Unicode MS"/>
          <w:sz w:val="28"/>
          <w:szCs w:val="28"/>
        </w:rPr>
        <w:t>финансовый год и плановый период, которые предусматривают:</w:t>
      </w:r>
    </w:p>
    <w:p w:rsidR="00572494" w:rsidRPr="00572494" w:rsidRDefault="005027B0" w:rsidP="00572494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требований статьи 21 Бюджетного кодекса Российской Федерации и </w:t>
      </w:r>
      <w:r w:rsidR="00572494" w:rsidRPr="00572494">
        <w:rPr>
          <w:rFonts w:eastAsia="Arial Unicode MS"/>
          <w:sz w:val="28"/>
          <w:szCs w:val="28"/>
        </w:rPr>
        <w:t>Приказ</w:t>
      </w:r>
      <w:r w:rsidR="00572494">
        <w:rPr>
          <w:rFonts w:eastAsia="Arial Unicode MS"/>
          <w:sz w:val="28"/>
          <w:szCs w:val="28"/>
        </w:rPr>
        <w:t>а Минфина России от 08.06.2018 №</w:t>
      </w:r>
      <w:r w:rsidR="00572494" w:rsidRPr="00572494">
        <w:rPr>
          <w:rFonts w:eastAsia="Arial Unicode MS"/>
          <w:sz w:val="28"/>
          <w:szCs w:val="28"/>
        </w:rPr>
        <w:t xml:space="preserve"> 132н</w:t>
      </w:r>
    </w:p>
    <w:p w:rsidR="005027B0" w:rsidRPr="005027B0" w:rsidRDefault="00572494" w:rsidP="00572494">
      <w:pPr>
        <w:spacing w:line="360" w:lineRule="auto"/>
        <w:ind w:left="20" w:right="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572494">
        <w:rPr>
          <w:rFonts w:eastAsia="Arial Unicode MS"/>
          <w:sz w:val="28"/>
          <w:szCs w:val="28"/>
        </w:rPr>
        <w:t xml:space="preserve">О Порядке формирования и применения кодов бюджетной классификации Российской Федерации, их </w:t>
      </w:r>
      <w:r>
        <w:rPr>
          <w:rFonts w:eastAsia="Arial Unicode MS"/>
          <w:sz w:val="28"/>
          <w:szCs w:val="28"/>
        </w:rPr>
        <w:t>структуре и принципах назначения»</w:t>
      </w:r>
      <w:r w:rsidR="005027B0" w:rsidRPr="005027B0">
        <w:rPr>
          <w:rFonts w:eastAsia="Arial Unicode MS"/>
          <w:sz w:val="28"/>
          <w:szCs w:val="28"/>
        </w:rPr>
        <w:t xml:space="preserve">, по отнесению расходов, отраженных в </w:t>
      </w:r>
      <w:r w:rsidR="005A465B" w:rsidRPr="005A465B">
        <w:rPr>
          <w:rFonts w:eastAsia="Arial Unicode MS"/>
          <w:sz w:val="28"/>
          <w:szCs w:val="28"/>
        </w:rPr>
        <w:t>проекте Решения</w:t>
      </w:r>
      <w:r w:rsidR="005027B0" w:rsidRPr="005027B0">
        <w:rPr>
          <w:rFonts w:eastAsia="Arial Unicode MS"/>
          <w:sz w:val="28"/>
          <w:szCs w:val="28"/>
        </w:rPr>
        <w:t>, к соответствующим кодам бюджетной классификации (главного распорядителя бюджетных средств, раздела, подраздела, целевой статьи, вида расходов);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полноты отражения расходов бюджета, установленного статьей 32 Бюджетного кодекса Российской Федерации, в проекте </w:t>
      </w:r>
      <w:r w:rsidR="005A465B" w:rsidRPr="005A465B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общего (совокупного) покрытия расходов бюджета, установленного статьей 35 Бюджетного кодекса Российской Федерации и означающего отсутствие закрепления конкретных видов расходов за определенными видами доходов в проекте </w:t>
      </w:r>
      <w:r w:rsidR="00270675" w:rsidRPr="00270675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достоверности расходов бюджета, установленного статьей 37 Бюджетного кодекса Российской Федерации и означающего реалистичность расчета расходов бюджета, в проекте </w:t>
      </w:r>
      <w:r w:rsidR="00270675" w:rsidRPr="00270675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условий формирования расходов бюджета, установленных статьей 65 Бюджетного кодекса Российской Федерации, в проекте </w:t>
      </w:r>
      <w:r w:rsidR="00B47F22" w:rsidRPr="00B47F22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</w:t>
      </w:r>
      <w:r w:rsidR="00B47F22" w:rsidRPr="00B47F22">
        <w:rPr>
          <w:rFonts w:eastAsia="Arial Unicode MS"/>
          <w:sz w:val="28"/>
          <w:szCs w:val="28"/>
        </w:rPr>
        <w:t>ановый период</w:t>
      </w:r>
      <w:r w:rsidRPr="005027B0">
        <w:rPr>
          <w:rFonts w:eastAsia="Arial Unicode MS"/>
          <w:sz w:val="28"/>
          <w:szCs w:val="28"/>
        </w:rPr>
        <w:t>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lastRenderedPageBreak/>
        <w:t xml:space="preserve">сопоставление общего объема расходов, расходов в разрезе разделов и подразделов классификации расходов бюджетов и субъектов бюджетного планирования на очередной финансовый год и плановый период в абсолютном выражении с объемами расходов, утвержденными </w:t>
      </w:r>
      <w:r w:rsidR="00AD58E6" w:rsidRPr="00AD58E6">
        <w:rPr>
          <w:rFonts w:eastAsia="Arial Unicode MS"/>
          <w:sz w:val="28"/>
          <w:szCs w:val="28"/>
        </w:rPr>
        <w:t>Решением о бюджете</w:t>
      </w:r>
      <w:r w:rsidRPr="005027B0">
        <w:rPr>
          <w:rFonts w:eastAsia="Arial Unicode MS"/>
          <w:sz w:val="28"/>
          <w:szCs w:val="28"/>
        </w:rPr>
        <w:t xml:space="preserve"> на текущий финансовый год, ожидаемым исполнением в текущем финансовом году, фактическими расходами </w:t>
      </w:r>
      <w:r w:rsidR="00AD58E6" w:rsidRPr="00AD58E6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за текущий финансовый год, анализ основных факторов, влияющих на увеличение или сокращение объема расходов </w:t>
      </w:r>
      <w:r w:rsidR="00AD58E6" w:rsidRPr="00AD58E6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  <w:highlight w:val="yellow"/>
        </w:rPr>
      </w:pPr>
      <w:r w:rsidRPr="005027B0">
        <w:rPr>
          <w:rFonts w:eastAsia="Arial Unicode MS"/>
          <w:sz w:val="28"/>
          <w:szCs w:val="28"/>
        </w:rPr>
        <w:t xml:space="preserve">проверку соответствия перечня публичных нормативных обязательств, подлежащих исполнению за счет средств </w:t>
      </w:r>
      <w:r w:rsidR="00AD58E6" w:rsidRPr="007B5C10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и отраженных в проекте </w:t>
      </w:r>
      <w:r w:rsidR="00AD58E6" w:rsidRPr="007B5C10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период, требованиям статьей 21 и 74.1 Бюджетно</w:t>
      </w:r>
      <w:r w:rsidR="007B5C10">
        <w:rPr>
          <w:rFonts w:eastAsia="Arial Unicode MS"/>
          <w:sz w:val="28"/>
          <w:szCs w:val="28"/>
        </w:rPr>
        <w:t>го кодекса Российской Федерации</w:t>
      </w:r>
      <w:r w:rsidRPr="005027B0">
        <w:rPr>
          <w:rFonts w:eastAsia="Arial Unicode MS"/>
          <w:sz w:val="28"/>
          <w:szCs w:val="28"/>
        </w:rPr>
        <w:t>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проверка соблюдения требований статьи 80 Бюджетного кодекса Российской Федерации в части </w:t>
      </w:r>
      <w:r w:rsidR="007B5C10" w:rsidRPr="00AE780E">
        <w:rPr>
          <w:rFonts w:eastAsia="Arial Unicode MS"/>
          <w:sz w:val="28"/>
          <w:szCs w:val="28"/>
        </w:rPr>
        <w:t>предоставления</w:t>
      </w:r>
      <w:r w:rsidRPr="005027B0">
        <w:rPr>
          <w:rFonts w:eastAsia="Arial Unicode MS"/>
          <w:sz w:val="28"/>
          <w:szCs w:val="28"/>
        </w:rPr>
        <w:t xml:space="preserve"> бюджетных инвестиций юридическим лицам, не являющимся </w:t>
      </w:r>
      <w:r w:rsidR="007B5C10" w:rsidRPr="00AE780E">
        <w:rPr>
          <w:rFonts w:eastAsia="Arial Unicode MS"/>
          <w:sz w:val="28"/>
          <w:szCs w:val="28"/>
        </w:rPr>
        <w:t>муниципальными</w:t>
      </w:r>
      <w:r w:rsidRPr="005027B0">
        <w:rPr>
          <w:rFonts w:eastAsia="Arial Unicode MS"/>
          <w:sz w:val="28"/>
          <w:szCs w:val="28"/>
        </w:rPr>
        <w:t xml:space="preserve"> учреждениями и </w:t>
      </w:r>
      <w:r w:rsidR="007B5C10" w:rsidRPr="00AE780E">
        <w:rPr>
          <w:rFonts w:eastAsia="Arial Unicode MS"/>
          <w:sz w:val="28"/>
          <w:szCs w:val="28"/>
        </w:rPr>
        <w:t>муниципальными</w:t>
      </w:r>
      <w:r w:rsidRPr="005027B0">
        <w:rPr>
          <w:rFonts w:eastAsia="Arial Unicode MS"/>
          <w:sz w:val="28"/>
          <w:szCs w:val="28"/>
        </w:rPr>
        <w:t xml:space="preserve"> унитарными предприятиями, за исключением бюджетных инвестиций в объекты капитального строительства и (или) на приобретение объектов недвижимого имущества за счет средств </w:t>
      </w:r>
      <w:r w:rsidR="007B5C10" w:rsidRPr="00AE780E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>;</w:t>
      </w:r>
    </w:p>
    <w:p w:rsidR="008E2F2F" w:rsidRDefault="008E2F2F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>проверка соблюдения требований статьи 8</w:t>
      </w:r>
      <w:r>
        <w:rPr>
          <w:rFonts w:eastAsia="Arial Unicode MS"/>
          <w:sz w:val="28"/>
          <w:szCs w:val="28"/>
        </w:rPr>
        <w:t>1</w:t>
      </w:r>
      <w:r w:rsidRPr="005027B0">
        <w:rPr>
          <w:rFonts w:eastAsia="Arial Unicode MS"/>
          <w:sz w:val="28"/>
          <w:szCs w:val="28"/>
        </w:rPr>
        <w:t xml:space="preserve"> Бюджетного кодекса Российской Федерации в части </w:t>
      </w:r>
      <w:r>
        <w:rPr>
          <w:rFonts w:eastAsia="Arial Unicode MS"/>
          <w:sz w:val="28"/>
          <w:szCs w:val="28"/>
        </w:rPr>
        <w:t>правильности планирования объема резервного фонда;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соответствия расчета объема условно утверждаемых расходов, отраженных в проекте </w:t>
      </w:r>
      <w:r w:rsidR="00AE780E" w:rsidRPr="00AE780E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период, требованиям статьи 184.1 Бюджетного кодекса Российской Федерации и </w:t>
      </w:r>
      <w:r w:rsidR="00AE780E" w:rsidRPr="00AE780E">
        <w:rPr>
          <w:rFonts w:eastAsia="Arial Unicode MS"/>
          <w:sz w:val="28"/>
          <w:szCs w:val="28"/>
        </w:rPr>
        <w:t>Положения о бюджетном процессе</w:t>
      </w:r>
      <w:r w:rsidR="008E2F2F">
        <w:rPr>
          <w:rFonts w:eastAsia="Arial Unicode MS"/>
          <w:sz w:val="28"/>
          <w:szCs w:val="28"/>
        </w:rPr>
        <w:t>.</w:t>
      </w:r>
    </w:p>
    <w:p w:rsidR="00CC2BF5" w:rsidRPr="00D52B8C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</w:p>
    <w:p w:rsidR="00FA6123" w:rsidRPr="00F375A0" w:rsidRDefault="00FA6123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7" w:name="_Toc63764499"/>
      <w:r w:rsidRPr="00F375A0">
        <w:rPr>
          <w:i/>
          <w:sz w:val="28"/>
          <w:szCs w:val="28"/>
        </w:rPr>
        <w:lastRenderedPageBreak/>
        <w:t>4.2.5. Проверка прогноза расходов проекта местного бюджета, направляемых на финансовое обеспечение муниципальных программ</w:t>
      </w:r>
      <w:bookmarkEnd w:id="17"/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Осуществляются проверка и анализ обоснованности расходов проекта </w:t>
      </w:r>
      <w:r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направляемых на финансовое обеспечение </w:t>
      </w:r>
      <w:r>
        <w:rPr>
          <w:rFonts w:eastAsia="Arial Unicode MS"/>
          <w:sz w:val="28"/>
          <w:szCs w:val="28"/>
        </w:rPr>
        <w:t>муниципальных</w:t>
      </w:r>
      <w:r w:rsidRPr="00FA6123">
        <w:rPr>
          <w:rFonts w:eastAsia="Arial Unicode MS"/>
          <w:sz w:val="28"/>
          <w:szCs w:val="28"/>
        </w:rPr>
        <w:t xml:space="preserve"> программ, которые предусматривают: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проверку соблюдения требований статьи 179 Бюджетного кодекса Российской Федерации в части своевременности принятия нормативного правового акта </w:t>
      </w:r>
      <w:r w:rsidR="002D19E6">
        <w:rPr>
          <w:rFonts w:eastAsia="Arial Unicode MS"/>
          <w:sz w:val="28"/>
          <w:szCs w:val="28"/>
        </w:rPr>
        <w:t>органа местного самоуправления</w:t>
      </w:r>
      <w:r w:rsidRPr="00FA6123">
        <w:rPr>
          <w:rFonts w:eastAsia="Arial Unicode MS"/>
          <w:sz w:val="28"/>
          <w:szCs w:val="28"/>
        </w:rPr>
        <w:t xml:space="preserve"> об утверждении (внесении изменений) </w:t>
      </w:r>
      <w:r w:rsidR="002D19E6">
        <w:rPr>
          <w:rFonts w:eastAsia="Arial Unicode MS"/>
          <w:sz w:val="28"/>
          <w:szCs w:val="28"/>
        </w:rPr>
        <w:t>муниципальных</w:t>
      </w:r>
      <w:r w:rsidRPr="00FA6123">
        <w:rPr>
          <w:rFonts w:eastAsia="Arial Unicode MS"/>
          <w:sz w:val="28"/>
          <w:szCs w:val="28"/>
        </w:rPr>
        <w:t xml:space="preserve"> программ, предусмотренных к реализации, начиная с очередного финансового года;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проверку соответствия объемов бюджетных ассигнований, предусмотренных на реализацию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 xml:space="preserve"> в проекте </w:t>
      </w:r>
      <w:r w:rsidR="002D19E6"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показателям паспортов (проектов паспортов)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>;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анализ изменения структуры расходов проекта </w:t>
      </w:r>
      <w:r w:rsidR="002D19E6"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формируемых в рамках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>, по сравнению с текущим финансовым годом;</w:t>
      </w:r>
    </w:p>
    <w:p w:rsidR="00737514" w:rsidRDefault="00FA6123" w:rsidP="0009074F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подготовку предложений по оптимизации бюджетных расходов для достижения целей и целевых значений показателей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 xml:space="preserve"> в очередном финансовом году и плановом периоде.</w:t>
      </w:r>
    </w:p>
    <w:p w:rsidR="00737514" w:rsidRPr="00F375A0" w:rsidRDefault="00737514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8" w:name="_Toc63764500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6</w:t>
      </w:r>
      <w:r w:rsidRPr="00F375A0">
        <w:rPr>
          <w:i/>
          <w:sz w:val="28"/>
          <w:szCs w:val="28"/>
        </w:rPr>
        <w:t>. Проверка прогноза объема и структуры источников финансирования дефицита местного бюджета</w:t>
      </w:r>
      <w:bookmarkEnd w:id="18"/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Осуществляются проверка и анализ обоснованности и достоверности объема и структуры источников финансирования дефицита местного бюджета на очередной финансовый год и плановый период, которые предусматривают: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 xml:space="preserve">проверку соблюдения принципа полноты отражения источников финансирования дефицита местного бюджета, установленного статьей 32 </w:t>
      </w:r>
      <w:r w:rsidRPr="00737514">
        <w:rPr>
          <w:rFonts w:eastAsia="Arial Unicode MS"/>
          <w:sz w:val="28"/>
          <w:szCs w:val="28"/>
        </w:rPr>
        <w:lastRenderedPageBreak/>
        <w:t>Бюджетного кодекса Российской Федерации и означающего, что все источники финансирования дефицита местного бюджета в обязательном порядке и в полном объеме отражаются в бюджете на очередной финансовый год и плановый период;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проверку соблюдения требований статьи 92.1 Бюджетного кодекса Российской Федерации в части установления предельного объема дефицита местного бюджета на очередной финансовый год и плановый период, а также ограничений по его финансированию, определяющих, что дефицит местного бюджета не должен превышать 10 процентов утвержденного общего годового объема доходов местного бюджета без учета утвержденного об</w:t>
      </w:r>
      <w:r w:rsidR="00635F1D">
        <w:rPr>
          <w:rFonts w:eastAsia="Arial Unicode MS"/>
          <w:sz w:val="28"/>
          <w:szCs w:val="28"/>
        </w:rPr>
        <w:t>ъема безвозмездных поступлений</w:t>
      </w:r>
      <w:r w:rsidRPr="00737514">
        <w:rPr>
          <w:rFonts w:eastAsia="Arial Unicode MS"/>
          <w:sz w:val="28"/>
          <w:szCs w:val="28"/>
        </w:rPr>
        <w:t>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 xml:space="preserve">проверку соблюдения требований статьи 93.1 Бюджетного кодекса Российской Федерации в части норматива зачисления поступлений от продажи акций и иных форм участия в капитале, находящихся в </w:t>
      </w:r>
      <w:r w:rsidR="00B52F9A" w:rsidRPr="00B52F9A">
        <w:rPr>
          <w:rFonts w:eastAsia="Arial Unicode MS"/>
          <w:sz w:val="28"/>
          <w:szCs w:val="28"/>
        </w:rPr>
        <w:t xml:space="preserve">муниципальной </w:t>
      </w:r>
      <w:r w:rsidRPr="00737514">
        <w:rPr>
          <w:rFonts w:eastAsia="Arial Unicode MS"/>
          <w:sz w:val="28"/>
          <w:szCs w:val="28"/>
        </w:rPr>
        <w:t xml:space="preserve">собственности, в </w:t>
      </w:r>
      <w:r w:rsidR="00B52F9A" w:rsidRPr="00B52F9A">
        <w:rPr>
          <w:rFonts w:eastAsia="Arial Unicode MS"/>
          <w:sz w:val="28"/>
          <w:szCs w:val="28"/>
        </w:rPr>
        <w:t xml:space="preserve">местный бюджет </w:t>
      </w:r>
      <w:r w:rsidRPr="00737514">
        <w:rPr>
          <w:rFonts w:eastAsia="Arial Unicode MS"/>
          <w:sz w:val="28"/>
          <w:szCs w:val="28"/>
        </w:rPr>
        <w:t xml:space="preserve"> на очередной год и плановый период (в случае отражения в </w:t>
      </w:r>
      <w:r w:rsidR="00B52F9A" w:rsidRPr="00B52F9A">
        <w:rPr>
          <w:rFonts w:eastAsia="Arial Unicode MS"/>
          <w:sz w:val="28"/>
          <w:szCs w:val="28"/>
        </w:rPr>
        <w:t>проекте Решения</w:t>
      </w:r>
      <w:r w:rsidRPr="00737514">
        <w:rPr>
          <w:rFonts w:eastAsia="Arial Unicode MS"/>
          <w:sz w:val="28"/>
          <w:szCs w:val="28"/>
        </w:rPr>
        <w:t xml:space="preserve"> данных поступлений в составе источников финансирования дефицита </w:t>
      </w:r>
      <w:r w:rsidR="00B52F9A" w:rsidRPr="00B52F9A">
        <w:rPr>
          <w:rFonts w:eastAsia="Arial Unicode MS"/>
          <w:sz w:val="28"/>
          <w:szCs w:val="28"/>
        </w:rPr>
        <w:t>местного бюджета</w:t>
      </w:r>
      <w:r w:rsidRPr="00737514">
        <w:rPr>
          <w:rFonts w:eastAsia="Arial Unicode MS"/>
          <w:sz w:val="28"/>
          <w:szCs w:val="28"/>
        </w:rPr>
        <w:t>);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проверку соблюдения требований статьи 9</w:t>
      </w:r>
      <w:r w:rsidR="00F76278" w:rsidRPr="00F76278">
        <w:rPr>
          <w:rFonts w:eastAsia="Arial Unicode MS"/>
          <w:sz w:val="28"/>
          <w:szCs w:val="28"/>
        </w:rPr>
        <w:t>6</w:t>
      </w:r>
      <w:r w:rsidRPr="00737514">
        <w:rPr>
          <w:rFonts w:eastAsia="Arial Unicode MS"/>
          <w:sz w:val="28"/>
          <w:szCs w:val="28"/>
        </w:rPr>
        <w:t xml:space="preserve"> Бюджетного кодекса Российской Федерации в части состава источников внутреннего финансирования дефицита </w:t>
      </w:r>
      <w:r w:rsidR="00F76278" w:rsidRPr="00F76278">
        <w:rPr>
          <w:rFonts w:eastAsia="Arial Unicode MS"/>
          <w:sz w:val="28"/>
          <w:szCs w:val="28"/>
        </w:rPr>
        <w:t>местного бюджета</w:t>
      </w:r>
      <w:r w:rsidRPr="00737514">
        <w:rPr>
          <w:rFonts w:eastAsia="Arial Unicode MS"/>
          <w:sz w:val="28"/>
          <w:szCs w:val="28"/>
        </w:rPr>
        <w:t>;</w:t>
      </w:r>
    </w:p>
    <w:p w:rsid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оценку обоснованности планируемых изменений остатков средств на счетах по учету средств бюджетов (в соответствии с Приказом Министерства финансов Российской Федерации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Федерации»).</w:t>
      </w:r>
    </w:p>
    <w:p w:rsidR="00DF1861" w:rsidRDefault="00DF1861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4D6AF4" w:rsidRPr="00F375A0" w:rsidRDefault="004D6AF4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9" w:name="_Toc63764501"/>
      <w:r w:rsidRPr="00F375A0">
        <w:rPr>
          <w:i/>
          <w:sz w:val="28"/>
          <w:szCs w:val="28"/>
        </w:rPr>
        <w:lastRenderedPageBreak/>
        <w:t>4.2.</w:t>
      </w:r>
      <w:r w:rsidR="00EC5349">
        <w:rPr>
          <w:i/>
          <w:sz w:val="28"/>
          <w:szCs w:val="28"/>
        </w:rPr>
        <w:t>7</w:t>
      </w:r>
      <w:r w:rsidRPr="00F375A0">
        <w:rPr>
          <w:i/>
          <w:sz w:val="28"/>
          <w:szCs w:val="28"/>
        </w:rPr>
        <w:t>. Проверка и анализ муниципального долга</w:t>
      </w:r>
      <w:bookmarkEnd w:id="19"/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Осуществляются проверка и анализ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долга, которые предусматривают: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</w:t>
      </w:r>
      <w:r>
        <w:rPr>
          <w:rFonts w:eastAsia="Arial Unicode MS"/>
          <w:sz w:val="28"/>
          <w:szCs w:val="28"/>
        </w:rPr>
        <w:t>100</w:t>
      </w:r>
      <w:r w:rsidRPr="004D6AF4">
        <w:rPr>
          <w:rFonts w:eastAsia="Arial Unicode MS"/>
          <w:sz w:val="28"/>
          <w:szCs w:val="28"/>
        </w:rPr>
        <w:t xml:space="preserve"> Бюджетного кодекса Российской Федерации к структуре и объему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пункта 2 статьи 103 Бюджетного кодекса Российской Федерации в части осуществления </w:t>
      </w:r>
      <w:r w:rsidR="0039155A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заимствований в целях финансирования дефицита </w:t>
      </w:r>
      <w:r w:rsidR="0039155A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>, а также погашения долговых обязательств;</w:t>
      </w:r>
    </w:p>
    <w:p w:rsidR="004D6AF4" w:rsidRPr="004D6AF4" w:rsidRDefault="004D6AF4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4D6AF4">
        <w:rPr>
          <w:rFonts w:eastAsia="Arial Unicode MS"/>
        </w:rPr>
        <w:t xml:space="preserve">проверку соблюдения требований статьи 107 Бюджетного кодекса Российской Федерации в части установления предельного объема </w:t>
      </w:r>
      <w:r>
        <w:rPr>
          <w:rFonts w:eastAsia="Arial Unicode MS"/>
        </w:rPr>
        <w:t>муниципального</w:t>
      </w:r>
      <w:r w:rsidRPr="004D6AF4">
        <w:rPr>
          <w:rFonts w:eastAsia="Arial Unicode MS"/>
        </w:rPr>
        <w:t xml:space="preserve"> долга на очередной финансовый год и плановый период, не превышающего утвержденный общий годовой объем доходов </w:t>
      </w:r>
      <w:r w:rsidR="00CD3A88">
        <w:rPr>
          <w:rFonts w:eastAsia="Arial Unicode MS"/>
        </w:rPr>
        <w:t>местного</w:t>
      </w:r>
      <w:r w:rsidRPr="004D6AF4">
        <w:rPr>
          <w:rFonts w:eastAsia="Arial Unicode MS"/>
        </w:rPr>
        <w:t xml:space="preserve"> без учета утвержденного объема безвозмездных поступлений </w:t>
      </w:r>
      <w:r w:rsidR="00CD3A88">
        <w:t xml:space="preserve">и (или) поступлений налоговых доходов по дополнительным нормативам отчислений </w:t>
      </w:r>
      <w:r w:rsidRPr="004D6AF4">
        <w:rPr>
          <w:rFonts w:eastAsia="Arial Unicode MS"/>
        </w:rPr>
        <w:t>на очередной финансовый год и плановый период;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110.1 Бюджетного кодекса Российской Федерации, в соответствии с которой программа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внутренних заимствований является приложением к </w:t>
      </w:r>
      <w:r w:rsidR="00EA7F6B">
        <w:rPr>
          <w:rFonts w:eastAsia="Arial Unicode MS"/>
          <w:sz w:val="28"/>
          <w:szCs w:val="28"/>
        </w:rPr>
        <w:t>Решению о бюджете</w:t>
      </w:r>
      <w:r w:rsidRPr="004D6AF4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110.2 Бюджетного кодекса Российской Федерации, в соответствии с которой программа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гарантий на очередной финансовый год является приложением к </w:t>
      </w:r>
      <w:r w:rsidR="00EA7F6B">
        <w:rPr>
          <w:rFonts w:eastAsia="Arial Unicode MS"/>
          <w:sz w:val="28"/>
          <w:szCs w:val="28"/>
        </w:rPr>
        <w:t>Решению о бюджете</w:t>
      </w:r>
      <w:r w:rsidRPr="004D6AF4">
        <w:rPr>
          <w:rFonts w:eastAsia="Arial Unicode MS"/>
          <w:sz w:val="28"/>
          <w:szCs w:val="28"/>
        </w:rPr>
        <w:t xml:space="preserve"> на очередной финансовый год и плановый период, а также соблюдения требований к структуре программы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гарантий;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анализ динамики предельного размера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 (на 1 января года, следующего за очередным финансовым годом и каждым годом планового периода), расходов на обслуживание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 на очередной финансовый год и плановый период по сравнению с аналогичными показателями за отчетный финансовый год, утвержденными </w:t>
      </w:r>
      <w:r w:rsidR="00E70E44">
        <w:rPr>
          <w:rFonts w:eastAsia="Arial Unicode MS"/>
          <w:sz w:val="28"/>
          <w:szCs w:val="28"/>
        </w:rPr>
        <w:t xml:space="preserve">Решением о </w:t>
      </w:r>
      <w:r w:rsidR="00E70E44">
        <w:rPr>
          <w:rFonts w:eastAsia="Arial Unicode MS"/>
          <w:sz w:val="28"/>
          <w:szCs w:val="28"/>
        </w:rPr>
        <w:lastRenderedPageBreak/>
        <w:t>бюджете</w:t>
      </w:r>
      <w:r w:rsidRPr="004D6AF4">
        <w:rPr>
          <w:rFonts w:eastAsia="Arial Unicode MS"/>
          <w:sz w:val="28"/>
          <w:szCs w:val="28"/>
        </w:rPr>
        <w:t xml:space="preserve"> на текущий финансовый год, ожидаемыми показателями исполнения за текущий финансовый год;</w:t>
      </w:r>
    </w:p>
    <w:p w:rsidR="004D6AF4" w:rsidRDefault="004D6AF4" w:rsidP="0009074F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обоснованности расчетов объемов бюджетных ассигнований на погашение и обслуживание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долга, исходя из прогнозируемой структуры планируемых внутренних заимствований, уровней доходности по различным видам долговых инструментов и других особенностей расчета бюджетных ассигнований, учитываемых в расходах </w:t>
      </w:r>
      <w:r w:rsidR="00E70E44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 xml:space="preserve"> и источниках финансирования дефицита </w:t>
      </w:r>
      <w:r w:rsidR="00E70E44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>.</w:t>
      </w:r>
    </w:p>
    <w:p w:rsidR="00FE3405" w:rsidRPr="00F375A0" w:rsidRDefault="00FE3405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0" w:name="_Toc63764502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8</w:t>
      </w:r>
      <w:r w:rsidRPr="00F375A0">
        <w:rPr>
          <w:i/>
          <w:sz w:val="28"/>
          <w:szCs w:val="28"/>
        </w:rPr>
        <w:t>. Проверка обоснованности расходов резервного фонда</w:t>
      </w:r>
      <w:bookmarkEnd w:id="20"/>
    </w:p>
    <w:p w:rsidR="00FE3405" w:rsidRPr="00FE3405" w:rsidRDefault="00FE3405" w:rsidP="00DF1861">
      <w:pPr>
        <w:spacing w:line="360" w:lineRule="auto"/>
        <w:ind w:left="20" w:right="40" w:firstLine="660"/>
        <w:jc w:val="both"/>
        <w:rPr>
          <w:rFonts w:eastAsia="Arial Unicode MS"/>
          <w:sz w:val="28"/>
          <w:szCs w:val="28"/>
        </w:rPr>
      </w:pPr>
      <w:r w:rsidRPr="00FE3405">
        <w:rPr>
          <w:rFonts w:eastAsia="Arial Unicode MS"/>
          <w:sz w:val="28"/>
          <w:szCs w:val="28"/>
        </w:rPr>
        <w:t>Осуществляется проверка обоснованности расходов резервн</w:t>
      </w:r>
      <w:r>
        <w:rPr>
          <w:rFonts w:eastAsia="Arial Unicode MS"/>
          <w:sz w:val="28"/>
          <w:szCs w:val="28"/>
        </w:rPr>
        <w:t>ого</w:t>
      </w:r>
      <w:r w:rsidRPr="00FE3405">
        <w:rPr>
          <w:rFonts w:eastAsia="Arial Unicode MS"/>
          <w:sz w:val="28"/>
          <w:szCs w:val="28"/>
        </w:rPr>
        <w:t xml:space="preserve"> фонд</w:t>
      </w:r>
      <w:r>
        <w:rPr>
          <w:rFonts w:eastAsia="Arial Unicode MS"/>
          <w:sz w:val="28"/>
          <w:szCs w:val="28"/>
        </w:rPr>
        <w:t>а</w:t>
      </w:r>
      <w:r w:rsidRPr="00FE3405">
        <w:rPr>
          <w:rFonts w:eastAsia="Arial Unicode MS"/>
          <w:sz w:val="28"/>
          <w:szCs w:val="28"/>
        </w:rPr>
        <w:t>, включающая:</w:t>
      </w:r>
    </w:p>
    <w:p w:rsidR="003A285B" w:rsidRPr="0009074F" w:rsidRDefault="00FE3405" w:rsidP="0009074F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FE3405">
        <w:rPr>
          <w:rFonts w:eastAsia="Arial Unicode MS"/>
        </w:rPr>
        <w:t xml:space="preserve">проверку соблюдения требований пункта </w:t>
      </w:r>
      <w:r>
        <w:rPr>
          <w:rFonts w:eastAsia="Arial Unicode MS"/>
        </w:rPr>
        <w:t>3</w:t>
      </w:r>
      <w:r w:rsidRPr="00FE3405">
        <w:rPr>
          <w:rFonts w:eastAsia="Arial Unicode MS"/>
        </w:rPr>
        <w:t xml:space="preserve"> статьи 81 Бюджетного кодекса Российской Федерации в части утверждения объема бюджетных ассигнований резервных фондов </w:t>
      </w:r>
      <w:r>
        <w:t>исполнительных органов государственной власти (местных администраций)</w:t>
      </w:r>
      <w:r w:rsidRPr="00FE3405">
        <w:rPr>
          <w:rFonts w:eastAsia="Arial Unicode MS"/>
        </w:rPr>
        <w:t xml:space="preserve">, в размере, не превышающем 3 процентов утверждаемого </w:t>
      </w:r>
      <w:r>
        <w:rPr>
          <w:rFonts w:eastAsia="Arial Unicode MS"/>
        </w:rPr>
        <w:t>проектом Решения общего объема расходов.</w:t>
      </w:r>
    </w:p>
    <w:p w:rsidR="003A285B" w:rsidRPr="00F375A0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1" w:name="_Toc63764503"/>
      <w:r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 </w:t>
      </w:r>
      <w:r w:rsidR="003A285B" w:rsidRPr="00F375A0">
        <w:rPr>
          <w:i/>
          <w:sz w:val="28"/>
          <w:szCs w:val="28"/>
        </w:rPr>
        <w:t>Проверка обоснованности объема бюджетных ассигнований Дорожного фонда</w:t>
      </w:r>
      <w:bookmarkEnd w:id="21"/>
    </w:p>
    <w:p w:rsidR="003A285B" w:rsidRDefault="003A285B" w:rsidP="00DF1861">
      <w:pPr>
        <w:tabs>
          <w:tab w:val="left" w:pos="1198"/>
        </w:tabs>
        <w:spacing w:line="360" w:lineRule="auto"/>
        <w:ind w:left="62" w:right="40" w:firstLine="647"/>
        <w:jc w:val="both"/>
        <w:rPr>
          <w:rFonts w:eastAsia="Arial Unicode MS"/>
          <w:sz w:val="28"/>
          <w:szCs w:val="28"/>
        </w:rPr>
      </w:pPr>
      <w:r w:rsidRPr="003A285B">
        <w:rPr>
          <w:rFonts w:eastAsia="Arial Unicode MS"/>
          <w:sz w:val="28"/>
          <w:szCs w:val="28"/>
        </w:rPr>
        <w:t>Осуществляется проверка обоснованности объема бюджетных ассигнований Дорожного фонда, включающая:</w:t>
      </w:r>
    </w:p>
    <w:p w:rsidR="003A285B" w:rsidRDefault="003A285B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3A285B">
        <w:rPr>
          <w:rFonts w:eastAsia="Arial Unicode MS"/>
        </w:rPr>
        <w:t xml:space="preserve">проверку соблюдения требований пункта </w:t>
      </w:r>
      <w:r>
        <w:rPr>
          <w:rFonts w:eastAsia="Arial Unicode MS"/>
        </w:rPr>
        <w:t>5</w:t>
      </w:r>
      <w:r w:rsidRPr="003A285B">
        <w:rPr>
          <w:rFonts w:eastAsia="Arial Unicode MS"/>
        </w:rPr>
        <w:t xml:space="preserve"> статьи 179.4 Бюджетного кодекса Российской Федерации в части утверждения объема бюджетных ассигнований Дорожного фонда в </w:t>
      </w:r>
      <w:r w:rsidR="00686C05">
        <w:rPr>
          <w:rFonts w:eastAsia="Arial Unicode MS"/>
        </w:rPr>
        <w:t>проекте Решения</w:t>
      </w:r>
      <w:r w:rsidRPr="003A285B">
        <w:rPr>
          <w:rFonts w:eastAsia="Arial Unicode MS"/>
        </w:rPr>
        <w:t xml:space="preserve"> в размере </w:t>
      </w:r>
      <w:r w:rsidRPr="003A285B">
        <w:t>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</w:t>
      </w:r>
      <w:r w:rsidR="00841113">
        <w:rPr>
          <w:rFonts w:eastAsia="Arial Unicode MS"/>
        </w:rPr>
        <w:t>.</w:t>
      </w:r>
    </w:p>
    <w:p w:rsidR="00841113" w:rsidRDefault="00841113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</w:p>
    <w:p w:rsidR="003F550D" w:rsidRPr="00F375A0" w:rsidRDefault="003F550D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sz w:val="28"/>
          <w:szCs w:val="28"/>
        </w:rPr>
      </w:pPr>
      <w:bookmarkStart w:id="22" w:name="_Toc63764504"/>
      <w:r w:rsidRPr="00F375A0">
        <w:rPr>
          <w:sz w:val="28"/>
          <w:szCs w:val="28"/>
        </w:rPr>
        <w:lastRenderedPageBreak/>
        <w:t xml:space="preserve">4.3. </w:t>
      </w:r>
      <w:r w:rsidR="00EB3D51" w:rsidRPr="00F375A0">
        <w:rPr>
          <w:sz w:val="28"/>
          <w:szCs w:val="28"/>
        </w:rPr>
        <w:t>Структура и основные положения</w:t>
      </w:r>
      <w:r w:rsidRPr="00F375A0">
        <w:rPr>
          <w:sz w:val="28"/>
          <w:szCs w:val="28"/>
        </w:rPr>
        <w:t xml:space="preserve"> заключения КСП на проект Решения о местном бюджете на очередной финансовый год и плановый период</w:t>
      </w:r>
      <w:bookmarkEnd w:id="22"/>
    </w:p>
    <w:p w:rsidR="003F550D" w:rsidRPr="003F550D" w:rsidRDefault="003F550D" w:rsidP="00DF1861">
      <w:pPr>
        <w:tabs>
          <w:tab w:val="left" w:pos="1556"/>
        </w:tabs>
        <w:spacing w:line="360" w:lineRule="auto"/>
        <w:ind w:right="4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Заключение КСП на </w:t>
      </w:r>
      <w:r w:rsidR="00EB3D51">
        <w:rPr>
          <w:rFonts w:eastAsia="Arial Unicode MS"/>
          <w:sz w:val="28"/>
          <w:szCs w:val="28"/>
        </w:rPr>
        <w:t>проект Решения о местном бюджете на очередной финансовый год и плановый период</w:t>
      </w:r>
      <w:r w:rsidRPr="003F550D">
        <w:rPr>
          <w:rFonts w:eastAsia="Arial Unicode MS"/>
          <w:sz w:val="28"/>
          <w:szCs w:val="28"/>
        </w:rPr>
        <w:t xml:space="preserve"> формируется в соответствии со</w:t>
      </w:r>
      <w:r w:rsidR="00580619">
        <w:rPr>
          <w:rFonts w:eastAsia="Arial Unicode MS"/>
          <w:sz w:val="28"/>
          <w:szCs w:val="28"/>
        </w:rPr>
        <w:t xml:space="preserve"> следующей примерной структурой.</w:t>
      </w:r>
    </w:p>
    <w:p w:rsidR="003F550D" w:rsidRPr="003F550D" w:rsidRDefault="003F550D" w:rsidP="00DF1861">
      <w:pPr>
        <w:spacing w:line="360" w:lineRule="auto"/>
        <w:ind w:firstLine="709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1. Общие положения.</w:t>
      </w:r>
    </w:p>
    <w:p w:rsidR="003F550D" w:rsidRPr="003F550D" w:rsidRDefault="003F550D" w:rsidP="00572494">
      <w:pPr>
        <w:numPr>
          <w:ilvl w:val="1"/>
          <w:numId w:val="5"/>
        </w:numPr>
        <w:tabs>
          <w:tab w:val="left" w:pos="993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Параметры прогноза социально-экономического развития </w:t>
      </w:r>
      <w:r w:rsidR="0009074F">
        <w:rPr>
          <w:rFonts w:eastAsia="Arial Unicode MS"/>
          <w:sz w:val="28"/>
          <w:szCs w:val="28"/>
        </w:rPr>
        <w:t>Талдомского</w:t>
      </w:r>
      <w:r w:rsidR="00572494">
        <w:rPr>
          <w:rFonts w:eastAsia="Arial Unicode MS"/>
          <w:sz w:val="28"/>
          <w:szCs w:val="28"/>
        </w:rPr>
        <w:t xml:space="preserve"> городского округа </w:t>
      </w:r>
      <w:r w:rsidRPr="003F550D">
        <w:rPr>
          <w:rFonts w:eastAsia="Arial Unicode MS"/>
          <w:sz w:val="28"/>
          <w:szCs w:val="28"/>
        </w:rPr>
        <w:t xml:space="preserve">для составления проекта </w:t>
      </w:r>
      <w:r w:rsidR="00EB3D51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Основные характеристики проекта </w:t>
      </w:r>
      <w:r w:rsidR="00224734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 xml:space="preserve"> на очередной финансовый год и плановый период.</w:t>
      </w:r>
    </w:p>
    <w:p w:rsidR="003F550D" w:rsidRPr="003F550D" w:rsidRDefault="003F550D" w:rsidP="00DF1861">
      <w:pPr>
        <w:numPr>
          <w:ilvl w:val="2"/>
          <w:numId w:val="5"/>
        </w:numPr>
        <w:tabs>
          <w:tab w:val="left" w:pos="993"/>
          <w:tab w:val="left" w:pos="1134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Основные характеристики и структурные особенности проекта </w:t>
      </w:r>
      <w:r w:rsidR="00224734">
        <w:rPr>
          <w:rFonts w:eastAsia="Arial Unicode MS"/>
          <w:sz w:val="28"/>
          <w:szCs w:val="28"/>
        </w:rPr>
        <w:t>Решения</w:t>
      </w:r>
      <w:r w:rsidRPr="003F550D">
        <w:rPr>
          <w:rFonts w:eastAsia="Arial Unicode MS"/>
          <w:sz w:val="28"/>
          <w:szCs w:val="28"/>
        </w:rPr>
        <w:t xml:space="preserve"> о бюджете на очередной финансовый год и плановый период.</w:t>
      </w:r>
    </w:p>
    <w:p w:rsidR="003F550D" w:rsidRPr="003F550D" w:rsidRDefault="003F550D" w:rsidP="00DF1861">
      <w:pPr>
        <w:numPr>
          <w:ilvl w:val="2"/>
          <w:numId w:val="5"/>
        </w:numPr>
        <w:tabs>
          <w:tab w:val="left" w:pos="1134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Анализ реализации целей и задач, поставленных в ежегодных посланиях Президента </w:t>
      </w:r>
      <w:proofErr w:type="gramStart"/>
      <w:r w:rsidR="0009074F">
        <w:rPr>
          <w:rFonts w:eastAsia="Arial Unicode MS"/>
          <w:sz w:val="28"/>
          <w:szCs w:val="28"/>
        </w:rPr>
        <w:t xml:space="preserve">РФ </w:t>
      </w:r>
      <w:r w:rsidRPr="003F550D">
        <w:rPr>
          <w:rFonts w:eastAsia="Arial Unicode MS"/>
          <w:sz w:val="28"/>
          <w:szCs w:val="28"/>
        </w:rPr>
        <w:t xml:space="preserve"> Федеральному</w:t>
      </w:r>
      <w:proofErr w:type="gramEnd"/>
      <w:r w:rsidRPr="003F550D">
        <w:rPr>
          <w:rFonts w:eastAsia="Arial Unicode MS"/>
          <w:sz w:val="28"/>
          <w:szCs w:val="28"/>
        </w:rPr>
        <w:t xml:space="preserve"> Собранию Российской Федерации (в части бюджетной политики) и в указах Президента Российской Федерации.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8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Доходы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7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Расходы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C40E97" w:rsidP="00DF1861">
      <w:pPr>
        <w:numPr>
          <w:ilvl w:val="1"/>
          <w:numId w:val="5"/>
        </w:numPr>
        <w:tabs>
          <w:tab w:val="left" w:pos="993"/>
          <w:tab w:val="left" w:pos="148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Муниципальные</w:t>
      </w:r>
      <w:r w:rsidR="003F550D" w:rsidRPr="003F550D">
        <w:rPr>
          <w:rFonts w:eastAsia="Arial Unicode MS"/>
          <w:sz w:val="28"/>
          <w:szCs w:val="28"/>
        </w:rPr>
        <w:t xml:space="preserve"> программы.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18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Дефицит (профицит)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 xml:space="preserve"> и источники финансирования дефицита бюджета. </w:t>
      </w:r>
      <w:r w:rsidR="00C40E97">
        <w:rPr>
          <w:rFonts w:eastAsia="Arial Unicode MS"/>
          <w:sz w:val="28"/>
          <w:szCs w:val="28"/>
        </w:rPr>
        <w:t>Муниципальный долг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8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Резервные фонды.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Дорожный фонд.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134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Выводы и предложения.</w:t>
      </w:r>
    </w:p>
    <w:p w:rsidR="003F550D" w:rsidRDefault="00C40E97" w:rsidP="00DF1861">
      <w:pPr>
        <w:numPr>
          <w:ilvl w:val="1"/>
          <w:numId w:val="5"/>
        </w:numPr>
        <w:tabs>
          <w:tab w:val="left" w:pos="993"/>
          <w:tab w:val="left" w:pos="1134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Приложения</w:t>
      </w:r>
      <w:r w:rsidR="00DC6B29">
        <w:rPr>
          <w:rFonts w:eastAsia="Arial Unicode MS"/>
          <w:sz w:val="28"/>
          <w:szCs w:val="28"/>
        </w:rPr>
        <w:t xml:space="preserve"> (в соответствии с Приложением №1 к Стандарту)</w:t>
      </w:r>
      <w:r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spacing w:line="360" w:lineRule="auto"/>
        <w:ind w:lef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Структура Заключения КСП на </w:t>
      </w:r>
      <w:r w:rsidR="00C40E97">
        <w:rPr>
          <w:rFonts w:eastAsia="Arial Unicode MS"/>
          <w:sz w:val="28"/>
          <w:szCs w:val="28"/>
        </w:rPr>
        <w:t xml:space="preserve">проект Решения о местном </w:t>
      </w:r>
      <w:proofErr w:type="gramStart"/>
      <w:r w:rsidR="00C40E97">
        <w:rPr>
          <w:rFonts w:eastAsia="Arial Unicode MS"/>
          <w:sz w:val="28"/>
          <w:szCs w:val="28"/>
        </w:rPr>
        <w:t xml:space="preserve">бюджете </w:t>
      </w:r>
      <w:r w:rsidRPr="003F550D">
        <w:rPr>
          <w:rFonts w:eastAsia="Arial Unicode MS"/>
          <w:sz w:val="28"/>
          <w:szCs w:val="28"/>
        </w:rPr>
        <w:t xml:space="preserve"> </w:t>
      </w:r>
      <w:r w:rsidR="00C40E97" w:rsidRPr="003F550D">
        <w:rPr>
          <w:rFonts w:eastAsia="Arial Unicode MS"/>
          <w:sz w:val="28"/>
          <w:szCs w:val="28"/>
        </w:rPr>
        <w:t>на</w:t>
      </w:r>
      <w:proofErr w:type="gramEnd"/>
      <w:r w:rsidR="00C40E97" w:rsidRPr="003F550D">
        <w:rPr>
          <w:rFonts w:eastAsia="Arial Unicode MS"/>
          <w:sz w:val="28"/>
          <w:szCs w:val="28"/>
        </w:rPr>
        <w:t xml:space="preserve"> очередной финансовый год и плановый период </w:t>
      </w:r>
      <w:r w:rsidRPr="003F550D">
        <w:rPr>
          <w:rFonts w:eastAsia="Arial Unicode MS"/>
          <w:sz w:val="28"/>
          <w:szCs w:val="28"/>
        </w:rPr>
        <w:t>может</w:t>
      </w:r>
      <w:r w:rsidR="00C40E97">
        <w:rPr>
          <w:rFonts w:eastAsia="Arial Unicode MS"/>
          <w:sz w:val="28"/>
          <w:szCs w:val="28"/>
        </w:rPr>
        <w:t xml:space="preserve"> </w:t>
      </w:r>
      <w:r w:rsidRPr="003F550D">
        <w:rPr>
          <w:rFonts w:eastAsia="Arial Unicode MS"/>
          <w:sz w:val="28"/>
          <w:szCs w:val="28"/>
        </w:rPr>
        <w:t>быть изменена с учетом его специфики.</w:t>
      </w:r>
    </w:p>
    <w:p w:rsidR="00DF1861" w:rsidRDefault="000B7669" w:rsidP="0009074F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0B7669">
        <w:rPr>
          <w:sz w:val="28"/>
          <w:szCs w:val="28"/>
        </w:rPr>
        <w:t xml:space="preserve">Заключение </w:t>
      </w:r>
      <w:r w:rsidRPr="003F550D">
        <w:rPr>
          <w:rFonts w:eastAsia="Arial Unicode MS"/>
          <w:sz w:val="28"/>
          <w:szCs w:val="28"/>
        </w:rPr>
        <w:t xml:space="preserve">на </w:t>
      </w:r>
      <w:r>
        <w:rPr>
          <w:rFonts w:eastAsia="Arial Unicode MS"/>
          <w:sz w:val="28"/>
          <w:szCs w:val="28"/>
        </w:rPr>
        <w:t xml:space="preserve">проект Решения о местном </w:t>
      </w:r>
      <w:proofErr w:type="gramStart"/>
      <w:r>
        <w:rPr>
          <w:rFonts w:eastAsia="Arial Unicode MS"/>
          <w:sz w:val="28"/>
          <w:szCs w:val="28"/>
        </w:rPr>
        <w:t xml:space="preserve">бюджете </w:t>
      </w:r>
      <w:r w:rsidRPr="003F550D">
        <w:rPr>
          <w:rFonts w:eastAsia="Arial Unicode MS"/>
          <w:sz w:val="28"/>
          <w:szCs w:val="28"/>
        </w:rPr>
        <w:t xml:space="preserve"> на</w:t>
      </w:r>
      <w:proofErr w:type="gramEnd"/>
      <w:r w:rsidRPr="003F550D">
        <w:rPr>
          <w:rFonts w:eastAsia="Arial Unicode MS"/>
          <w:sz w:val="28"/>
          <w:szCs w:val="28"/>
        </w:rPr>
        <w:t xml:space="preserve"> очередной финансовый год и плановый период </w:t>
      </w:r>
      <w:r w:rsidR="0009074F">
        <w:rPr>
          <w:sz w:val="28"/>
          <w:szCs w:val="28"/>
        </w:rPr>
        <w:t>утверждается председателем КСП.</w:t>
      </w:r>
    </w:p>
    <w:p w:rsidR="00A1691E" w:rsidRPr="00A1691E" w:rsidRDefault="00A1691E" w:rsidP="00DF1861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>
        <w:rPr>
          <w:rFonts w:eastAsia="Arial Unicode MS"/>
          <w:sz w:val="28"/>
          <w:szCs w:val="28"/>
        </w:rPr>
        <w:t>1</w:t>
      </w:r>
    </w:p>
    <w:p w:rsidR="00A1691E" w:rsidRPr="00A1691E" w:rsidRDefault="00A1691E" w:rsidP="00DF1861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A1691E" w:rsidRPr="000B7669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664AED" w:rsidRPr="00236D8A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  <w:r w:rsidRPr="00236D8A">
        <w:rPr>
          <w:sz w:val="28"/>
          <w:szCs w:val="28"/>
        </w:rPr>
        <w:t>Перечень</w:t>
      </w:r>
    </w:p>
    <w:p w:rsidR="00664AED" w:rsidRDefault="00664AED" w:rsidP="00C06239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  <w:r w:rsidRPr="00236D8A">
        <w:rPr>
          <w:sz w:val="28"/>
          <w:szCs w:val="28"/>
        </w:rPr>
        <w:t xml:space="preserve">материалов и документов, представляемых одновременно с проектом </w:t>
      </w:r>
      <w:r>
        <w:rPr>
          <w:sz w:val="28"/>
          <w:szCs w:val="28"/>
        </w:rPr>
        <w:t xml:space="preserve">решения </w:t>
      </w:r>
      <w:r w:rsidRPr="00236D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местном </w:t>
      </w:r>
      <w:r w:rsidRPr="00236D8A">
        <w:rPr>
          <w:sz w:val="28"/>
          <w:szCs w:val="28"/>
        </w:rPr>
        <w:t xml:space="preserve">бюджете на очередной финансовый год и плановый период, и их соответствия статье 184.2 Бюджетного кодекса Российской Федерации и </w:t>
      </w:r>
      <w:r>
        <w:rPr>
          <w:sz w:val="28"/>
          <w:szCs w:val="28"/>
        </w:rPr>
        <w:t>Положению о бюджетном процессе</w:t>
      </w:r>
    </w:p>
    <w:p w:rsidR="00046345" w:rsidRPr="00C06239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 xml:space="preserve">основные направления бюджетной и налоговой политики; </w:t>
      </w:r>
    </w:p>
    <w:p w:rsidR="00046345" w:rsidRPr="00C06239" w:rsidRDefault="00664AED" w:rsidP="00572494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 xml:space="preserve">предварительные итоги социально-экономического развития </w:t>
      </w:r>
      <w:r w:rsidR="00293411" w:rsidRPr="00C06239">
        <w:rPr>
          <w:rFonts w:eastAsia="Arial Unicode MS"/>
          <w:sz w:val="28"/>
          <w:szCs w:val="28"/>
        </w:rPr>
        <w:t>Талдомского</w:t>
      </w:r>
      <w:r w:rsidR="00572494" w:rsidRPr="00C06239">
        <w:rPr>
          <w:rFonts w:eastAsia="Arial Unicode MS"/>
          <w:sz w:val="28"/>
          <w:szCs w:val="28"/>
        </w:rPr>
        <w:t xml:space="preserve"> городского округа </w:t>
      </w:r>
      <w:r w:rsidRPr="00C06239">
        <w:rPr>
          <w:rFonts w:eastAsia="Arial Unicode MS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293411" w:rsidRPr="00C06239">
        <w:rPr>
          <w:rFonts w:eastAsia="Arial Unicode MS"/>
          <w:sz w:val="28"/>
          <w:szCs w:val="28"/>
        </w:rPr>
        <w:t>Талдомского</w:t>
      </w:r>
      <w:r w:rsidRPr="00C06239">
        <w:rPr>
          <w:rFonts w:eastAsia="Arial Unicode MS"/>
          <w:sz w:val="28"/>
          <w:szCs w:val="28"/>
        </w:rPr>
        <w:t xml:space="preserve"> муниципального района за текущий финансовый год;</w:t>
      </w:r>
    </w:p>
    <w:p w:rsidR="00046345" w:rsidRPr="00C06239" w:rsidRDefault="00664AED" w:rsidP="00572494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 xml:space="preserve">прогноз социально-экономического развития </w:t>
      </w:r>
      <w:r w:rsidR="00293411" w:rsidRPr="00C06239">
        <w:rPr>
          <w:rFonts w:eastAsia="Arial Unicode MS"/>
          <w:sz w:val="28"/>
          <w:szCs w:val="28"/>
        </w:rPr>
        <w:t>Талдомского</w:t>
      </w:r>
      <w:r w:rsidR="00572494" w:rsidRPr="00C06239">
        <w:rPr>
          <w:rFonts w:eastAsia="Arial Unicode MS"/>
          <w:sz w:val="28"/>
          <w:szCs w:val="28"/>
        </w:rPr>
        <w:t xml:space="preserve"> городского округа</w:t>
      </w:r>
      <w:r w:rsidRPr="00C06239">
        <w:rPr>
          <w:rFonts w:eastAsia="Arial Unicode MS"/>
          <w:sz w:val="28"/>
          <w:szCs w:val="28"/>
        </w:rPr>
        <w:t>;</w:t>
      </w:r>
    </w:p>
    <w:p w:rsidR="00046345" w:rsidRPr="00C06239" w:rsidRDefault="00293411" w:rsidP="00572494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>о</w:t>
      </w:r>
      <w:r w:rsidRPr="00C06239">
        <w:rPr>
          <w:rFonts w:eastAsia="Arial Unicode MS"/>
          <w:sz w:val="28"/>
          <w:szCs w:val="28"/>
        </w:rPr>
        <w:t xml:space="preserve">сновные параметры бюджета Талдомского городского округа </w:t>
      </w:r>
      <w:r w:rsidR="00664AED" w:rsidRPr="00C06239">
        <w:rPr>
          <w:rFonts w:eastAsia="Arial Unicode MS"/>
          <w:sz w:val="28"/>
          <w:szCs w:val="28"/>
        </w:rPr>
        <w:t xml:space="preserve">на очередной финансовый год и плановый период; </w:t>
      </w:r>
    </w:p>
    <w:p w:rsidR="00046345" w:rsidRPr="00C06239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 xml:space="preserve">пояснительная записка к проекту бюджета; </w:t>
      </w:r>
    </w:p>
    <w:p w:rsidR="00046345" w:rsidRPr="00C06239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 xml:space="preserve">верхний предел муниципального долга на 1 января года, следующего за очередным финансовым годом и каждым годом планового периода; </w:t>
      </w:r>
    </w:p>
    <w:p w:rsidR="00DF1861" w:rsidRPr="00C06239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 xml:space="preserve">оценка ожидаемого исполнения бюджета на текущий финансовый год; </w:t>
      </w:r>
    </w:p>
    <w:p w:rsidR="00046345" w:rsidRPr="00C06239" w:rsidRDefault="00664AED" w:rsidP="0057249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>паспорта</w:t>
      </w:r>
      <w:r w:rsidR="00293411" w:rsidRPr="00C06239">
        <w:rPr>
          <w:rFonts w:eastAsia="Arial Unicode MS"/>
          <w:sz w:val="28"/>
          <w:szCs w:val="28"/>
        </w:rPr>
        <w:t xml:space="preserve"> (проекты паспортов)</w:t>
      </w:r>
      <w:r w:rsidRPr="00C06239">
        <w:rPr>
          <w:rFonts w:eastAsia="Arial Unicode MS"/>
          <w:sz w:val="28"/>
          <w:szCs w:val="28"/>
        </w:rPr>
        <w:t xml:space="preserve"> муниципальных программ </w:t>
      </w:r>
      <w:r w:rsidR="00293411" w:rsidRPr="00C06239">
        <w:rPr>
          <w:rFonts w:eastAsia="Arial Unicode MS"/>
          <w:sz w:val="28"/>
          <w:szCs w:val="28"/>
        </w:rPr>
        <w:t>Талдомского</w:t>
      </w:r>
      <w:r w:rsidR="00572494" w:rsidRPr="00C06239">
        <w:rPr>
          <w:rFonts w:eastAsia="Arial Unicode MS"/>
          <w:sz w:val="28"/>
          <w:szCs w:val="28"/>
        </w:rPr>
        <w:t xml:space="preserve"> городского округа</w:t>
      </w:r>
      <w:r w:rsidRPr="00C06239">
        <w:rPr>
          <w:rFonts w:eastAsia="Arial Unicode MS"/>
          <w:sz w:val="28"/>
          <w:szCs w:val="28"/>
        </w:rPr>
        <w:t xml:space="preserve">; </w:t>
      </w:r>
    </w:p>
    <w:p w:rsidR="00293411" w:rsidRPr="00C06239" w:rsidRDefault="00293411" w:rsidP="0057249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>р</w:t>
      </w:r>
      <w:r w:rsidRPr="00C06239">
        <w:rPr>
          <w:rFonts w:eastAsia="Arial Unicode MS"/>
          <w:sz w:val="28"/>
          <w:szCs w:val="28"/>
        </w:rPr>
        <w:t>еестр источников доходов бюджета Талдомского городского округа</w:t>
      </w:r>
    </w:p>
    <w:p w:rsidR="00DF1861" w:rsidRPr="00C06239" w:rsidRDefault="00664AED" w:rsidP="00C06239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C06239">
        <w:rPr>
          <w:rFonts w:eastAsia="Arial Unicode MS"/>
          <w:sz w:val="28"/>
          <w:szCs w:val="28"/>
        </w:rPr>
        <w:t>иные документы и материалы</w:t>
      </w:r>
      <w:r w:rsidRPr="00DF1861">
        <w:rPr>
          <w:rFonts w:eastAsia="Arial Unicode MS"/>
          <w:sz w:val="28"/>
          <w:szCs w:val="28"/>
        </w:rPr>
        <w:t>.</w:t>
      </w:r>
    </w:p>
    <w:p w:rsidR="00F375A0" w:rsidRPr="00A1691E" w:rsidRDefault="00F375A0" w:rsidP="00DF1861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>
        <w:rPr>
          <w:rFonts w:eastAsia="Arial Unicode MS"/>
          <w:sz w:val="28"/>
          <w:szCs w:val="28"/>
        </w:rPr>
        <w:t>2</w:t>
      </w:r>
    </w:p>
    <w:p w:rsidR="00F375A0" w:rsidRPr="00A1691E" w:rsidRDefault="00F375A0" w:rsidP="00DF1861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6A44F2" w:rsidRDefault="006A44F2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6A44F2" w:rsidRPr="00F375A0" w:rsidRDefault="006A44F2" w:rsidP="00DF1861">
      <w:pPr>
        <w:spacing w:line="360" w:lineRule="auto"/>
        <w:ind w:right="159"/>
        <w:jc w:val="center"/>
        <w:rPr>
          <w:rFonts w:eastAsia="Arial Unicode MS"/>
          <w:b/>
          <w:sz w:val="28"/>
          <w:szCs w:val="28"/>
        </w:rPr>
      </w:pPr>
      <w:r w:rsidRPr="00F375A0">
        <w:rPr>
          <w:rFonts w:eastAsia="Arial Unicode MS"/>
          <w:b/>
          <w:sz w:val="28"/>
          <w:szCs w:val="28"/>
        </w:rPr>
        <w:t>Состав</w:t>
      </w:r>
    </w:p>
    <w:p w:rsidR="006A44F2" w:rsidRPr="00F375A0" w:rsidRDefault="006A44F2" w:rsidP="00DF1861">
      <w:pPr>
        <w:spacing w:line="360" w:lineRule="auto"/>
        <w:ind w:right="159"/>
        <w:jc w:val="center"/>
        <w:rPr>
          <w:rFonts w:eastAsia="Arial Unicode MS"/>
          <w:b/>
          <w:sz w:val="28"/>
          <w:szCs w:val="28"/>
        </w:rPr>
      </w:pPr>
      <w:r w:rsidRPr="00F375A0">
        <w:rPr>
          <w:rFonts w:eastAsia="Arial Unicode MS"/>
          <w:b/>
          <w:sz w:val="28"/>
          <w:szCs w:val="28"/>
        </w:rPr>
        <w:t>показателей, представляемых для рассмотрения и утверждения проектом решения о местном бюджете на очередной финансовый год и плановый период, и их соответствия статье 184.1 Бюджетного кодекса Российской Федерации и Положению о бюджетном процессе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основные характеристики бюджета - общий объем доходов бюджета, общий объем расходов, дефицит (профицит) бюджета;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перечень главных администраторов доходов бюджета; </w:t>
      </w:r>
    </w:p>
    <w:p w:rsidR="00DE6EC4" w:rsidRPr="00DF1861" w:rsidRDefault="00DF1861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</w:t>
      </w:r>
      <w:r w:rsidR="00DE6EC4" w:rsidRPr="00DF1861">
        <w:rPr>
          <w:rFonts w:eastAsia="Arial Unicode MS"/>
          <w:bCs/>
          <w:sz w:val="28"/>
          <w:szCs w:val="28"/>
        </w:rPr>
        <w:t xml:space="preserve">еречень главных администраторов источников финансирования дефицита бюджета; </w:t>
      </w:r>
    </w:p>
    <w:p w:rsidR="00DE6EC4" w:rsidRPr="00DF1861" w:rsidRDefault="00DE6EC4" w:rsidP="00572494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C06239">
        <w:rPr>
          <w:rFonts w:eastAsia="Arial Unicode MS"/>
          <w:bCs/>
          <w:sz w:val="28"/>
          <w:szCs w:val="28"/>
        </w:rPr>
        <w:t>Талдомского</w:t>
      </w:r>
      <w:r w:rsidR="00572494">
        <w:rPr>
          <w:rFonts w:eastAsia="Arial Unicode MS"/>
          <w:bCs/>
          <w:sz w:val="28"/>
          <w:szCs w:val="28"/>
        </w:rPr>
        <w:t xml:space="preserve"> городского округа </w:t>
      </w:r>
      <w:r w:rsidRPr="00DF1861">
        <w:rPr>
          <w:rFonts w:eastAsia="Arial Unicode MS"/>
          <w:bCs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период;</w:t>
      </w:r>
    </w:p>
    <w:p w:rsidR="00DE6EC4" w:rsidRPr="00DF1861" w:rsidRDefault="00DE6EC4" w:rsidP="00572494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C06239">
        <w:rPr>
          <w:rFonts w:eastAsia="Arial Unicode MS"/>
          <w:bCs/>
          <w:sz w:val="28"/>
          <w:szCs w:val="28"/>
        </w:rPr>
        <w:t>Талдомского</w:t>
      </w:r>
      <w:r w:rsidR="00572494">
        <w:rPr>
          <w:rFonts w:eastAsia="Arial Unicode MS"/>
          <w:bCs/>
          <w:sz w:val="28"/>
          <w:szCs w:val="28"/>
        </w:rPr>
        <w:t xml:space="preserve"> городского округа </w:t>
      </w:r>
      <w:r w:rsidRPr="00DF1861">
        <w:rPr>
          <w:rFonts w:eastAsia="Arial Unicode MS"/>
          <w:bCs/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период; </w:t>
      </w:r>
    </w:p>
    <w:p w:rsidR="00DE6EC4" w:rsidRPr="00DF1861" w:rsidRDefault="00DE6EC4" w:rsidP="00572494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ведомственная структура расходов бюджета на очередной финансовый год и плановый период с распределением бюджетных ассигнований по главным распорядителям бюджетных средств, разделам, </w:t>
      </w:r>
      <w:r w:rsidRPr="00DF1861">
        <w:rPr>
          <w:rFonts w:eastAsia="Arial Unicode MS"/>
          <w:bCs/>
          <w:sz w:val="28"/>
          <w:szCs w:val="28"/>
        </w:rPr>
        <w:lastRenderedPageBreak/>
        <w:t xml:space="preserve">подразделам, целевым статьям (муниципальным программам </w:t>
      </w:r>
      <w:r w:rsidR="00C06239">
        <w:rPr>
          <w:rFonts w:eastAsia="Arial Unicode MS"/>
          <w:bCs/>
          <w:sz w:val="28"/>
          <w:szCs w:val="28"/>
        </w:rPr>
        <w:t xml:space="preserve">Талдомского </w:t>
      </w:r>
      <w:r w:rsidR="00572494">
        <w:rPr>
          <w:rFonts w:eastAsia="Arial Unicode MS"/>
          <w:bCs/>
          <w:sz w:val="28"/>
          <w:szCs w:val="28"/>
        </w:rPr>
        <w:t xml:space="preserve">городского округа </w:t>
      </w:r>
      <w:r w:rsidRPr="00DF1861">
        <w:rPr>
          <w:rFonts w:eastAsia="Arial Unicode MS"/>
          <w:bCs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общий объем условно утверждаемых (утвержденных) расходов;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источники финансирования дефицита бюджета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программа муниципальных внутренних заимствований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программа муниципальных гарантий на очередной финансовый год и плановый период;</w:t>
      </w:r>
    </w:p>
    <w:p w:rsidR="00DE6EC4" w:rsidRPr="00DF1861" w:rsidRDefault="00DE6EC4" w:rsidP="00E760EF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методика определения прогноза налогового потенциала, доходов и расходов бюджета </w:t>
      </w:r>
      <w:r w:rsidR="00C06239">
        <w:rPr>
          <w:rFonts w:eastAsia="Arial Unicode MS"/>
          <w:bCs/>
          <w:sz w:val="28"/>
          <w:szCs w:val="28"/>
        </w:rPr>
        <w:t>Талдомского</w:t>
      </w:r>
      <w:r w:rsidR="00E760EF">
        <w:rPr>
          <w:rFonts w:eastAsia="Arial Unicode MS"/>
          <w:bCs/>
          <w:sz w:val="28"/>
          <w:szCs w:val="28"/>
        </w:rPr>
        <w:t xml:space="preserve"> городского округа</w:t>
      </w:r>
      <w:r w:rsidRPr="00DF1861">
        <w:rPr>
          <w:rFonts w:eastAsia="Arial Unicode MS"/>
          <w:bCs/>
          <w:sz w:val="28"/>
          <w:szCs w:val="28"/>
        </w:rPr>
        <w:t>;</w:t>
      </w:r>
    </w:p>
    <w:p w:rsidR="006A44F2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иные показатели местного бюджета, установленные Бюджетным кодексом Российской Федерации, законом </w:t>
      </w:r>
      <w:r w:rsidR="00580619">
        <w:rPr>
          <w:rFonts w:eastAsia="Arial Unicode MS"/>
          <w:bCs/>
          <w:sz w:val="28"/>
          <w:szCs w:val="28"/>
        </w:rPr>
        <w:t>Московской области</w:t>
      </w:r>
      <w:r w:rsidRPr="00DF1861">
        <w:rPr>
          <w:rFonts w:eastAsia="Arial Unicode MS"/>
          <w:bCs/>
          <w:sz w:val="28"/>
          <w:szCs w:val="28"/>
        </w:rPr>
        <w:t>, решениями Совета депутатов местного бюджета.</w:t>
      </w: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CB086A" w:rsidRPr="00A1691E" w:rsidRDefault="00CB086A" w:rsidP="00A52F8C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 w:rsidR="00DE6EC4">
        <w:rPr>
          <w:rFonts w:eastAsia="Arial Unicode MS"/>
          <w:sz w:val="28"/>
          <w:szCs w:val="28"/>
        </w:rPr>
        <w:t>3</w:t>
      </w:r>
    </w:p>
    <w:p w:rsidR="00CB086A" w:rsidRDefault="00CB086A" w:rsidP="00080CF4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CB086A" w:rsidRPr="00A1691E" w:rsidRDefault="00CB086A" w:rsidP="00DF1861">
      <w:pPr>
        <w:spacing w:after="236" w:line="360" w:lineRule="auto"/>
        <w:ind w:left="6700" w:right="160"/>
        <w:jc w:val="right"/>
        <w:rPr>
          <w:rFonts w:eastAsia="Arial Unicode MS"/>
          <w:sz w:val="28"/>
          <w:szCs w:val="28"/>
        </w:rPr>
      </w:pPr>
    </w:p>
    <w:p w:rsidR="00CB086A" w:rsidRDefault="00CB086A" w:rsidP="00DF1861">
      <w:pPr>
        <w:spacing w:line="360" w:lineRule="auto"/>
        <w:ind w:right="460" w:firstLine="851"/>
        <w:jc w:val="center"/>
        <w:rPr>
          <w:rFonts w:eastAsia="Arial Unicode MS"/>
          <w:b/>
          <w:bCs/>
          <w:sz w:val="28"/>
          <w:szCs w:val="28"/>
        </w:rPr>
      </w:pPr>
      <w:r w:rsidRPr="00A1691E">
        <w:rPr>
          <w:rFonts w:eastAsia="Arial Unicode MS"/>
          <w:b/>
          <w:bCs/>
          <w:sz w:val="28"/>
          <w:szCs w:val="28"/>
        </w:rPr>
        <w:t xml:space="preserve">Примерный перечень приложений к Заключению КСП на проект </w:t>
      </w:r>
      <w:r>
        <w:rPr>
          <w:rFonts w:eastAsia="Arial Unicode MS"/>
          <w:b/>
          <w:bCs/>
          <w:sz w:val="28"/>
          <w:szCs w:val="28"/>
        </w:rPr>
        <w:t>решения о местном бюджете</w:t>
      </w:r>
      <w:r w:rsidRPr="00A1691E">
        <w:rPr>
          <w:rFonts w:eastAsia="Arial Unicode MS"/>
          <w:b/>
          <w:bCs/>
          <w:sz w:val="28"/>
          <w:szCs w:val="28"/>
        </w:rPr>
        <w:t xml:space="preserve"> на очередной финансовый год и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A1691E">
        <w:rPr>
          <w:rFonts w:eastAsia="Arial Unicode MS"/>
          <w:b/>
          <w:bCs/>
          <w:sz w:val="28"/>
          <w:szCs w:val="28"/>
        </w:rPr>
        <w:t>плановый период</w:t>
      </w:r>
      <w:r w:rsidR="00B11A9B">
        <w:rPr>
          <w:rFonts w:eastAsia="Arial Unicode MS"/>
          <w:b/>
          <w:bCs/>
          <w:sz w:val="28"/>
          <w:szCs w:val="28"/>
        </w:rPr>
        <w:t xml:space="preserve"> (при необходимости)</w:t>
      </w:r>
    </w:p>
    <w:p w:rsidR="00CB086A" w:rsidRPr="00A1691E" w:rsidRDefault="00CB086A" w:rsidP="00DF1861">
      <w:pPr>
        <w:spacing w:line="360" w:lineRule="auto"/>
        <w:ind w:right="460" w:firstLine="851"/>
        <w:jc w:val="center"/>
        <w:rPr>
          <w:rFonts w:eastAsia="Arial Unicode MS"/>
          <w:b/>
          <w:bCs/>
          <w:sz w:val="28"/>
          <w:szCs w:val="28"/>
        </w:rPr>
      </w:pPr>
    </w:p>
    <w:tbl>
      <w:tblPr>
        <w:tblW w:w="96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82"/>
      </w:tblGrid>
      <w:tr w:rsidR="00CB086A" w:rsidRPr="00A1691E" w:rsidTr="00367D0F">
        <w:trPr>
          <w:trHeight w:val="62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Доходы местного бюджета </w:t>
            </w:r>
          </w:p>
        </w:tc>
      </w:tr>
      <w:tr w:rsidR="00CB086A" w:rsidRPr="00A1691E" w:rsidTr="00367D0F">
        <w:trPr>
          <w:trHeight w:val="61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Расходы местного бюджета</w:t>
            </w:r>
          </w:p>
        </w:tc>
      </w:tr>
      <w:tr w:rsidR="00CB086A" w:rsidRPr="00A1691E" w:rsidTr="00367D0F">
        <w:trPr>
          <w:trHeight w:val="61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Муниципальные программы</w:t>
            </w:r>
          </w:p>
        </w:tc>
      </w:tr>
    </w:tbl>
    <w:p w:rsidR="00CB086A" w:rsidRDefault="00CB086A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CB086A" w:rsidRPr="00C42FA3" w:rsidRDefault="00CB086A" w:rsidP="00F375A0">
      <w:pPr>
        <w:spacing w:after="34" w:line="210" w:lineRule="exact"/>
        <w:ind w:right="160"/>
        <w:jc w:val="right"/>
      </w:pPr>
      <w:bookmarkStart w:id="23" w:name="_GoBack"/>
      <w:bookmarkEnd w:id="23"/>
    </w:p>
    <w:sectPr w:rsidR="00CB086A" w:rsidRPr="00C42FA3" w:rsidSect="00AA54B2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8B9" w:rsidRDefault="003148B9" w:rsidP="00E31A04">
      <w:r>
        <w:separator/>
      </w:r>
    </w:p>
  </w:endnote>
  <w:endnote w:type="continuationSeparator" w:id="0">
    <w:p w:rsidR="003148B9" w:rsidRDefault="003148B9" w:rsidP="00E3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744945"/>
      <w:docPartObj>
        <w:docPartGallery w:val="Page Numbers (Bottom of Page)"/>
        <w:docPartUnique/>
      </w:docPartObj>
    </w:sdtPr>
    <w:sdtEndPr/>
    <w:sdtContent>
      <w:p w:rsidR="00AA54B2" w:rsidRDefault="00AA54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82">
          <w:rPr>
            <w:noProof/>
          </w:rPr>
          <w:t>4</w:t>
        </w:r>
        <w:r>
          <w:fldChar w:fldCharType="end"/>
        </w:r>
      </w:p>
    </w:sdtContent>
  </w:sdt>
  <w:p w:rsidR="00367D0F" w:rsidRDefault="00367D0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B2" w:rsidRDefault="00AA54B2">
    <w:pPr>
      <w:pStyle w:val="af"/>
      <w:jc w:val="center"/>
    </w:pPr>
  </w:p>
  <w:p w:rsidR="00AA54B2" w:rsidRDefault="00AA54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8B9" w:rsidRDefault="003148B9" w:rsidP="00E31A04">
      <w:r>
        <w:separator/>
      </w:r>
    </w:p>
  </w:footnote>
  <w:footnote w:type="continuationSeparator" w:id="0">
    <w:p w:rsidR="003148B9" w:rsidRDefault="003148B9" w:rsidP="00E3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A00F49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9"/>
    <w:multiLevelType w:val="multilevel"/>
    <w:tmpl w:val="716E11E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D"/>
    <w:multiLevelType w:val="multilevel"/>
    <w:tmpl w:val="DC7AB3A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1971964"/>
    <w:multiLevelType w:val="multilevel"/>
    <w:tmpl w:val="9E5A4A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8D315E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6" w15:restartNumberingAfterBreak="0">
    <w:nsid w:val="2E814EC4"/>
    <w:multiLevelType w:val="hybridMultilevel"/>
    <w:tmpl w:val="0950BED4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 w15:restartNumberingAfterBreak="0">
    <w:nsid w:val="32117A38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8" w15:restartNumberingAfterBreak="0">
    <w:nsid w:val="38B70D76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9" w15:restartNumberingAfterBreak="0">
    <w:nsid w:val="3A0A5E0C"/>
    <w:multiLevelType w:val="multilevel"/>
    <w:tmpl w:val="92320CD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  <w:i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0" w15:restartNumberingAfterBreak="0">
    <w:nsid w:val="46D21F9E"/>
    <w:multiLevelType w:val="multilevel"/>
    <w:tmpl w:val="A35CAE50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2160"/>
      </w:pPr>
      <w:rPr>
        <w:rFonts w:hint="default"/>
      </w:rPr>
    </w:lvl>
  </w:abstractNum>
  <w:abstractNum w:abstractNumId="11" w15:restartNumberingAfterBreak="0">
    <w:nsid w:val="52E72BD5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12" w15:restartNumberingAfterBreak="0">
    <w:nsid w:val="65856020"/>
    <w:multiLevelType w:val="hybridMultilevel"/>
    <w:tmpl w:val="D8F846BE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903C6E"/>
    <w:multiLevelType w:val="hybridMultilevel"/>
    <w:tmpl w:val="0FACA2DA"/>
    <w:lvl w:ilvl="0" w:tplc="D4184D76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4" w15:restartNumberingAfterBreak="0">
    <w:nsid w:val="712A3163"/>
    <w:multiLevelType w:val="hybridMultilevel"/>
    <w:tmpl w:val="C3DC6CEE"/>
    <w:lvl w:ilvl="0" w:tplc="D4184D76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3"/>
    <w:rsid w:val="0000354C"/>
    <w:rsid w:val="00046345"/>
    <w:rsid w:val="00080CF4"/>
    <w:rsid w:val="000815C3"/>
    <w:rsid w:val="0009074F"/>
    <w:rsid w:val="000B7669"/>
    <w:rsid w:val="000F1AE6"/>
    <w:rsid w:val="001124F7"/>
    <w:rsid w:val="001A40F3"/>
    <w:rsid w:val="001A7493"/>
    <w:rsid w:val="001B50D2"/>
    <w:rsid w:val="001C6FFB"/>
    <w:rsid w:val="001E1D79"/>
    <w:rsid w:val="002027ED"/>
    <w:rsid w:val="00222E10"/>
    <w:rsid w:val="00224734"/>
    <w:rsid w:val="00237F1E"/>
    <w:rsid w:val="002406A7"/>
    <w:rsid w:val="00261FC3"/>
    <w:rsid w:val="00270675"/>
    <w:rsid w:val="00293411"/>
    <w:rsid w:val="002A1CD8"/>
    <w:rsid w:val="002A4267"/>
    <w:rsid w:val="002C1C31"/>
    <w:rsid w:val="002D19E6"/>
    <w:rsid w:val="003148B9"/>
    <w:rsid w:val="00367D0F"/>
    <w:rsid w:val="0039155A"/>
    <w:rsid w:val="003952DB"/>
    <w:rsid w:val="003A285B"/>
    <w:rsid w:val="003E208A"/>
    <w:rsid w:val="003F34F2"/>
    <w:rsid w:val="003F550D"/>
    <w:rsid w:val="004236D0"/>
    <w:rsid w:val="004738A0"/>
    <w:rsid w:val="004D6AF4"/>
    <w:rsid w:val="004E7C8E"/>
    <w:rsid w:val="004F2A0D"/>
    <w:rsid w:val="004F566D"/>
    <w:rsid w:val="005027B0"/>
    <w:rsid w:val="0052391B"/>
    <w:rsid w:val="005248D1"/>
    <w:rsid w:val="0055196C"/>
    <w:rsid w:val="0056586D"/>
    <w:rsid w:val="00571AAB"/>
    <w:rsid w:val="00572494"/>
    <w:rsid w:val="00580619"/>
    <w:rsid w:val="005A465B"/>
    <w:rsid w:val="005B64DC"/>
    <w:rsid w:val="005C4528"/>
    <w:rsid w:val="005C6B13"/>
    <w:rsid w:val="005C6E7F"/>
    <w:rsid w:val="005D5522"/>
    <w:rsid w:val="005F2867"/>
    <w:rsid w:val="0060654C"/>
    <w:rsid w:val="00635F1D"/>
    <w:rsid w:val="00664AED"/>
    <w:rsid w:val="00665EDB"/>
    <w:rsid w:val="006709FC"/>
    <w:rsid w:val="00686C05"/>
    <w:rsid w:val="00686DA1"/>
    <w:rsid w:val="006870DE"/>
    <w:rsid w:val="006929A0"/>
    <w:rsid w:val="006A44F2"/>
    <w:rsid w:val="006F00CC"/>
    <w:rsid w:val="00707FF5"/>
    <w:rsid w:val="00712874"/>
    <w:rsid w:val="00734D5E"/>
    <w:rsid w:val="00737514"/>
    <w:rsid w:val="00746A59"/>
    <w:rsid w:val="007B5C10"/>
    <w:rsid w:val="007B65B5"/>
    <w:rsid w:val="007D5D40"/>
    <w:rsid w:val="008179AE"/>
    <w:rsid w:val="00827612"/>
    <w:rsid w:val="00841113"/>
    <w:rsid w:val="008A7F82"/>
    <w:rsid w:val="008C79BA"/>
    <w:rsid w:val="008D39D1"/>
    <w:rsid w:val="008E2F2F"/>
    <w:rsid w:val="0092277B"/>
    <w:rsid w:val="00944E74"/>
    <w:rsid w:val="009926A7"/>
    <w:rsid w:val="009C0788"/>
    <w:rsid w:val="00A1691E"/>
    <w:rsid w:val="00A221DC"/>
    <w:rsid w:val="00A41672"/>
    <w:rsid w:val="00A52F8C"/>
    <w:rsid w:val="00A5444C"/>
    <w:rsid w:val="00A9413D"/>
    <w:rsid w:val="00AA54B2"/>
    <w:rsid w:val="00AB344E"/>
    <w:rsid w:val="00AD58E6"/>
    <w:rsid w:val="00AE3ECE"/>
    <w:rsid w:val="00AE780E"/>
    <w:rsid w:val="00AF3FE8"/>
    <w:rsid w:val="00B11A9B"/>
    <w:rsid w:val="00B23052"/>
    <w:rsid w:val="00B273ED"/>
    <w:rsid w:val="00B4549F"/>
    <w:rsid w:val="00B47F22"/>
    <w:rsid w:val="00B51B92"/>
    <w:rsid w:val="00B52F9A"/>
    <w:rsid w:val="00B843F6"/>
    <w:rsid w:val="00BA3B48"/>
    <w:rsid w:val="00BC69A2"/>
    <w:rsid w:val="00BE558A"/>
    <w:rsid w:val="00BE6580"/>
    <w:rsid w:val="00BF61AD"/>
    <w:rsid w:val="00C05F82"/>
    <w:rsid w:val="00C06152"/>
    <w:rsid w:val="00C06239"/>
    <w:rsid w:val="00C123EE"/>
    <w:rsid w:val="00C362FC"/>
    <w:rsid w:val="00C36366"/>
    <w:rsid w:val="00C37292"/>
    <w:rsid w:val="00C40E97"/>
    <w:rsid w:val="00C42FA3"/>
    <w:rsid w:val="00C57A8D"/>
    <w:rsid w:val="00C8708F"/>
    <w:rsid w:val="00CB086A"/>
    <w:rsid w:val="00CC2BF5"/>
    <w:rsid w:val="00CD3A88"/>
    <w:rsid w:val="00D31642"/>
    <w:rsid w:val="00D52B8C"/>
    <w:rsid w:val="00D713CB"/>
    <w:rsid w:val="00D74473"/>
    <w:rsid w:val="00D86121"/>
    <w:rsid w:val="00D96358"/>
    <w:rsid w:val="00DC07BF"/>
    <w:rsid w:val="00DC6B29"/>
    <w:rsid w:val="00DD7C55"/>
    <w:rsid w:val="00DE6EC4"/>
    <w:rsid w:val="00DF1861"/>
    <w:rsid w:val="00DF66D8"/>
    <w:rsid w:val="00E14DE7"/>
    <w:rsid w:val="00E2667C"/>
    <w:rsid w:val="00E31A04"/>
    <w:rsid w:val="00E70E44"/>
    <w:rsid w:val="00E760EF"/>
    <w:rsid w:val="00E818EF"/>
    <w:rsid w:val="00EA7F6B"/>
    <w:rsid w:val="00EB3D51"/>
    <w:rsid w:val="00EC4A34"/>
    <w:rsid w:val="00EC5349"/>
    <w:rsid w:val="00EE33B7"/>
    <w:rsid w:val="00EF4F8F"/>
    <w:rsid w:val="00F375A0"/>
    <w:rsid w:val="00F440B4"/>
    <w:rsid w:val="00F7262A"/>
    <w:rsid w:val="00F75EE7"/>
    <w:rsid w:val="00F76278"/>
    <w:rsid w:val="00F97A79"/>
    <w:rsid w:val="00FA6123"/>
    <w:rsid w:val="00FB219D"/>
    <w:rsid w:val="00FB62E0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C758"/>
  <w15:docId w15:val="{E85FB29C-2F97-4E2F-BA9E-36C1DCD9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C42F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C42FA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42FA3"/>
    <w:pPr>
      <w:shd w:val="clear" w:color="auto" w:fill="FFFFFF"/>
      <w:spacing w:after="900" w:line="302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2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C42FA3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a5">
    <w:name w:val="Сноска_"/>
    <w:basedOn w:val="a0"/>
    <w:link w:val="a6"/>
    <w:uiPriority w:val="99"/>
    <w:locked/>
    <w:rsid w:val="00E31A04"/>
    <w:rPr>
      <w:rFonts w:ascii="Times New Roman" w:hAnsi="Times New Roman" w:cs="Times New Roman"/>
      <w:w w:val="80"/>
      <w:sz w:val="21"/>
      <w:szCs w:val="21"/>
      <w:shd w:val="clear" w:color="auto" w:fill="FFFFFF"/>
    </w:rPr>
  </w:style>
  <w:style w:type="character" w:customStyle="1" w:styleId="100">
    <w:name w:val="Сноска + Масштаб 100%"/>
    <w:basedOn w:val="a5"/>
    <w:uiPriority w:val="99"/>
    <w:rsid w:val="00E31A04"/>
    <w:rPr>
      <w:rFonts w:ascii="Times New Roman" w:hAnsi="Times New Roman" w:cs="Times New Roman"/>
      <w:w w:val="100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31A04"/>
    <w:pPr>
      <w:shd w:val="clear" w:color="auto" w:fill="FFFFFF"/>
      <w:spacing w:line="221" w:lineRule="exact"/>
      <w:jc w:val="both"/>
    </w:pPr>
    <w:rPr>
      <w:rFonts w:eastAsiaTheme="minorHAnsi"/>
      <w:w w:val="80"/>
      <w:sz w:val="21"/>
      <w:szCs w:val="21"/>
      <w:lang w:eastAsia="en-US"/>
    </w:rPr>
  </w:style>
  <w:style w:type="paragraph" w:customStyle="1" w:styleId="ConsPlusNormal">
    <w:name w:val="ConsPlusNormal"/>
    <w:rsid w:val="00CD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85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664AE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AED"/>
    <w:pPr>
      <w:shd w:val="clear" w:color="auto" w:fill="FFFFFF"/>
      <w:spacing w:line="293" w:lineRule="exact"/>
      <w:ind w:hanging="220"/>
    </w:pPr>
    <w:rPr>
      <w:rFonts w:eastAsiaTheme="minorHAnsi"/>
      <w:b/>
      <w:bCs/>
      <w:sz w:val="21"/>
      <w:szCs w:val="21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EC5349"/>
    <w:pPr>
      <w:tabs>
        <w:tab w:val="left" w:pos="284"/>
        <w:tab w:val="left" w:pos="709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67D0F"/>
    <w:rPr>
      <w:color w:val="0000FF" w:themeColor="hyperlink"/>
      <w:u w:val="single"/>
    </w:rPr>
  </w:style>
  <w:style w:type="paragraph" w:styleId="a9">
    <w:name w:val="No Spacing"/>
    <w:uiPriority w:val="1"/>
    <w:qFormat/>
    <w:rsid w:val="0036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367D0F"/>
    <w:pPr>
      <w:spacing w:line="276" w:lineRule="auto"/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367D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D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E160-9E42-41B7-B95B-9FBB5D3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Admin</cp:lastModifiedBy>
  <cp:revision>19</cp:revision>
  <cp:lastPrinted>2017-10-05T07:52:00Z</cp:lastPrinted>
  <dcterms:created xsi:type="dcterms:W3CDTF">2021-01-26T11:54:00Z</dcterms:created>
  <dcterms:modified xsi:type="dcterms:W3CDTF">2021-02-09T11:32:00Z</dcterms:modified>
</cp:coreProperties>
</file>